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5A510" w14:textId="30F9E46C" w:rsidR="00C86E32" w:rsidRPr="009A5F5B" w:rsidRDefault="008D2D30" w:rsidP="44C4C1AD">
      <w:pPr>
        <w:pStyle w:val="NoSpacing"/>
        <w:spacing w:after="300"/>
        <w:rPr>
          <w:rFonts w:eastAsiaTheme="minorEastAsia" w:cstheme="minorBidi"/>
          <w:sz w:val="24"/>
          <w:szCs w:val="24"/>
        </w:rPr>
      </w:pPr>
      <w:r w:rsidRPr="009B251C">
        <w:rPr>
          <w:noProof/>
        </w:rPr>
        <mc:AlternateContent>
          <mc:Choice Requires="wps">
            <w:drawing>
              <wp:anchor distT="0" distB="0" distL="114300" distR="114300" simplePos="0" relativeHeight="251658240" behindDoc="1" locked="1" layoutInCell="1" allowOverlap="1" wp14:anchorId="4789BE30" wp14:editId="0A520CC9">
                <wp:simplePos x="0" y="0"/>
                <wp:positionH relativeFrom="page">
                  <wp:posOffset>0</wp:posOffset>
                </wp:positionH>
                <wp:positionV relativeFrom="page">
                  <wp:posOffset>0</wp:posOffset>
                </wp:positionV>
                <wp:extent cx="7560000" cy="1656000"/>
                <wp:effectExtent l="0" t="0" r="0" b="0"/>
                <wp:wrapTopAndBottom/>
                <wp:docPr id="16" name="Yellow Background"/>
                <wp:cNvGraphicFramePr/>
                <a:graphic xmlns:a="http://schemas.openxmlformats.org/drawingml/2006/main">
                  <a:graphicData uri="http://schemas.microsoft.com/office/word/2010/wordprocessingShape">
                    <wps:wsp>
                      <wps:cNvSpPr/>
                      <wps:spPr>
                        <a:xfrm>
                          <a:off x="0" y="0"/>
                          <a:ext cx="7560000" cy="1656000"/>
                        </a:xfrm>
                        <a:custGeom>
                          <a:avLst/>
                          <a:gdLst/>
                          <a:ahLst/>
                          <a:cxnLst/>
                          <a:rect l="l" t="t" r="r" b="b"/>
                          <a:pathLst>
                            <a:path w="7560309" h="1659255">
                              <a:moveTo>
                                <a:pt x="7559992" y="0"/>
                              </a:moveTo>
                              <a:lnTo>
                                <a:pt x="0" y="0"/>
                              </a:lnTo>
                              <a:lnTo>
                                <a:pt x="0" y="1658899"/>
                              </a:lnTo>
                              <a:lnTo>
                                <a:pt x="7559992" y="1658899"/>
                              </a:lnTo>
                              <a:lnTo>
                                <a:pt x="7559992" y="0"/>
                              </a:lnTo>
                              <a:close/>
                            </a:path>
                          </a:pathLst>
                        </a:custGeom>
                        <a:solidFill>
                          <a:schemeClr val="accent6"/>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svg="http://schemas.microsoft.com/office/drawing/2016/SVG/main" xmlns:arto="http://schemas.microsoft.com/office/word/2006/arto">
            <w:pict w14:anchorId="680F7B19">
              <v:shape id="Yellow Background" style="position:absolute;margin-left:0;margin-top:0;width:595.3pt;height:130.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7560309,1659255" o:spid="_x0000_s1026" fillcolor="#dde8ff [3209]" stroked="f" path="m7559992,l,,,1658899r7559992,l7559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Dde+wEAAF8EAAAOAAAAZHJzL2Uyb0RvYy54bWysVMGO2yAQvVfqPyDujZ2sko2tOHvY1VaV&#10;qnal3X4AwTi2hBk6kDj5+w44JNb21Gp9gME8nt+8Ybx5OPWaHRW6DkzF57OcM2Uk1J3ZV/zX2/OX&#10;NWfOC1MLDUZV/Kwcf9h+/rQZbKkW0IKuFTIiMa4cbMVb722ZZU62qhduBlYZ2mwAe+FpifusRjEQ&#10;e6+zRZ6vsgGwtghSOUdvn8ZNvo38TaOk/9k0TnmmK07afBwxjrswZtuNKPcobNvJiwzxHyp60Rn6&#10;6JXqSXjBDtj9RdV3EsFB42cS+gyappMq5kDZzPN32by2wqqYC5nj7NUm93G08sfx1b4g2TBYVzoK&#10;QxanBvswkz52imadr2apk2eSXt4vVzk9nEnam6/iKtiZ3Y7Lg/NfFUQqcfzu/Oh2nSLRpkieTAqR&#10;ahaqpWO1PGdULeSMqrUbq2WFD+eCvhCyYdRylxectVFKsVguYzV6OKo3iEgfErlfLouiWHCW0iGx&#10;N4w2UyxlNkGlvTTbyDdiKPn1uiguySdEmkfk9Mv/io+3lJQmRqnBqdHpYEC0/GoK4aa2O9Bd/dxp&#10;HUyIXaUeNbKjIIeFlMr41UX3BJnd7kKIdlCfX5AN1CUVd78PAhVn+puhaxhaKgWYgl0K0OtHiI0X&#10;1AYqusVR7qXjQptM1xF1+y9s/wAAAP//AwBQSwMEFAAGAAgAAAAhAErnpIrdAAAABgEAAA8AAABk&#10;cnMvZG93bnJldi54bWxMj1FLwzAUhd8F/0O4gi/ikg2pszYdRRHEt80h7i1trm1pclOSbKv/ftle&#10;9OXC4RzO+W6xmqxhB/ShdyRhPhPAkBqne2olbD/f7pfAQlSklXGEEn4xwKq8vipUrt2R1njYxJal&#10;Egq5ktDFOOach6ZDq8LMjUjJ+3Heqpikb7n26pjKreELITJuVU9poVMjvnTYDJu9lfButs4/VI/D&#10;98fXXfUa691aDzspb2+m6hlYxCn+heGMn9ChTEy125MOzEhIj8TLPXvzJ5EBqyUsMrEEXhb8P355&#10;AgAA//8DAFBLAQItABQABgAIAAAAIQC2gziS/gAAAOEBAAATAAAAAAAAAAAAAAAAAAAAAABbQ29u&#10;dGVudF9UeXBlc10ueG1sUEsBAi0AFAAGAAgAAAAhADj9If/WAAAAlAEAAAsAAAAAAAAAAAAAAAAA&#10;LwEAAF9yZWxzLy5yZWxzUEsBAi0AFAAGAAgAAAAhAAAIN177AQAAXwQAAA4AAAAAAAAAAAAAAAAA&#10;LgIAAGRycy9lMm9Eb2MueG1sUEsBAi0AFAAGAAgAAAAhAErnpIrdAAAABgEAAA8AAAAAAAAAAAAA&#10;AAAAVQQAAGRycy9kb3ducmV2LnhtbFBLBQYAAAAABAAEAPMAAABfBQAAAAA=&#10;" w14:anchorId="07E35EFC">
                <v:path arrowok="t"/>
                <w10:wrap type="topAndBottom" anchorx="page" anchory="page"/>
                <w10:anchorlock/>
              </v:shape>
            </w:pict>
          </mc:Fallback>
        </mc:AlternateContent>
      </w:r>
      <w:r w:rsidRPr="005C0106">
        <w:rPr>
          <w:noProof/>
        </w:rPr>
        <mc:AlternateContent>
          <mc:Choice Requires="wps">
            <w:drawing>
              <wp:anchor distT="0" distB="0" distL="114300" distR="114300" simplePos="0" relativeHeight="251658241" behindDoc="1" locked="1" layoutInCell="1" allowOverlap="1" wp14:anchorId="08C12A3A" wp14:editId="757DB72D">
                <wp:simplePos x="0" y="0"/>
                <wp:positionH relativeFrom="page">
                  <wp:posOffset>0</wp:posOffset>
                </wp:positionH>
                <wp:positionV relativeFrom="page">
                  <wp:posOffset>0</wp:posOffset>
                </wp:positionV>
                <wp:extent cx="7560000" cy="1458000"/>
                <wp:effectExtent l="0" t="0" r="0" b="0"/>
                <wp:wrapTopAndBottom/>
                <wp:docPr id="2" name="Titl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458000"/>
                        </a:xfrm>
                        <a:custGeom>
                          <a:avLst/>
                          <a:gdLst/>
                          <a:ahLst/>
                          <a:cxnLst/>
                          <a:rect l="l" t="t" r="r" b="b"/>
                          <a:pathLst>
                            <a:path w="7560309" h="3906520">
                              <a:moveTo>
                                <a:pt x="7559992" y="0"/>
                              </a:moveTo>
                              <a:lnTo>
                                <a:pt x="0" y="0"/>
                              </a:lnTo>
                              <a:lnTo>
                                <a:pt x="0" y="3905999"/>
                              </a:lnTo>
                              <a:lnTo>
                                <a:pt x="7559992" y="3905999"/>
                              </a:lnTo>
                              <a:lnTo>
                                <a:pt x="7559992" y="0"/>
                              </a:lnTo>
                              <a:close/>
                            </a:path>
                          </a:pathLst>
                        </a:custGeom>
                        <a:noFill/>
                      </wps:spPr>
                      <wps:txbx>
                        <w:txbxContent>
                          <w:p w14:paraId="3BE3C82B" w14:textId="20ACD614" w:rsidR="009B251C" w:rsidRDefault="007A4152" w:rsidP="00C86E32">
                            <w:pPr>
                              <w:pStyle w:val="TitleSmall"/>
                              <w:spacing w:line="240" w:lineRule="auto"/>
                            </w:pPr>
                            <w:r w:rsidRPr="007A4152">
                              <w:rPr>
                                <w:sz w:val="44"/>
                                <w:szCs w:val="12"/>
                              </w:rPr>
                              <w:t xml:space="preserve">Disability Advisory Committee </w:t>
                            </w:r>
                            <w:r w:rsidR="00FD41CF" w:rsidRPr="007A4152">
                              <w:rPr>
                                <w:sz w:val="44"/>
                                <w:szCs w:val="12"/>
                              </w:rPr>
                              <w:t xml:space="preserve"> </w:t>
                            </w:r>
                            <w:r w:rsidR="00C86E32">
                              <w:br/>
                            </w:r>
                            <w:r w:rsidR="00663DF7" w:rsidRPr="00C86E32">
                              <w:rPr>
                                <w:rFonts w:asciiTheme="minorHAnsi" w:hAnsiTheme="minorHAnsi" w:cstheme="minorHAnsi"/>
                                <w:sz w:val="28"/>
                                <w:szCs w:val="28"/>
                              </w:rPr>
                              <w:t>Date and time</w:t>
                            </w:r>
                            <w:r w:rsidR="00663DF7">
                              <w:rPr>
                                <w:rFonts w:asciiTheme="minorHAnsi" w:hAnsiTheme="minorHAnsi" w:cstheme="minorHAnsi"/>
                                <w:sz w:val="28"/>
                                <w:szCs w:val="28"/>
                              </w:rPr>
                              <w:t xml:space="preserve"> – </w:t>
                            </w:r>
                            <w:r w:rsidR="002418A1">
                              <w:rPr>
                                <w:rFonts w:asciiTheme="minorHAnsi" w:hAnsiTheme="minorHAnsi" w:cstheme="minorHAnsi"/>
                                <w:sz w:val="28"/>
                                <w:szCs w:val="28"/>
                              </w:rPr>
                              <w:t>20 August</w:t>
                            </w:r>
                            <w:r w:rsidR="00A53D49" w:rsidRPr="00A53D49">
                              <w:rPr>
                                <w:rFonts w:asciiTheme="minorHAnsi" w:hAnsiTheme="minorHAnsi" w:cstheme="minorHAnsi"/>
                                <w:sz w:val="28"/>
                                <w:szCs w:val="28"/>
                              </w:rPr>
                              <w:t>, 1:00pm to 3:00pm</w:t>
                            </w:r>
                            <w:r w:rsidR="00A53D49">
                              <w:rPr>
                                <w:rFonts w:asciiTheme="minorHAnsi" w:hAnsiTheme="minorHAnsi" w:cstheme="minorHAnsi"/>
                                <w:sz w:val="28"/>
                                <w:szCs w:val="28"/>
                              </w:rPr>
                              <w:br/>
                            </w:r>
                            <w:r w:rsidR="00C970DB" w:rsidRPr="00C86E32">
                              <w:rPr>
                                <w:rFonts w:asciiTheme="minorHAnsi" w:hAnsiTheme="minorHAnsi" w:cstheme="minorHAnsi"/>
                                <w:sz w:val="28"/>
                                <w:szCs w:val="28"/>
                              </w:rPr>
                              <w:t>Location</w:t>
                            </w:r>
                            <w:r w:rsidR="00C970DB">
                              <w:rPr>
                                <w:rFonts w:asciiTheme="minorHAnsi" w:hAnsiTheme="minorHAnsi" w:cstheme="minorHAnsi"/>
                                <w:sz w:val="28"/>
                                <w:szCs w:val="28"/>
                              </w:rPr>
                              <w:t xml:space="preserve"> – Mornington Library Meeting Rooms</w:t>
                            </w:r>
                          </w:p>
                        </w:txbxContent>
                      </wps:txbx>
                      <wps:bodyPr vert="horz" wrap="square" lIns="540000" tIns="0" rIns="2520000" bIns="0" rtlCol="0" anchor="b">
                        <a:noAutofit/>
                      </wps:bodyPr>
                    </wps:wsp>
                  </a:graphicData>
                </a:graphic>
                <wp14:sizeRelH relativeFrom="margin">
                  <wp14:pctWidth>0</wp14:pctWidth>
                </wp14:sizeRelH>
                <wp14:sizeRelV relativeFrom="margin">
                  <wp14:pctHeight>0</wp14:pctHeight>
                </wp14:sizeRelV>
              </wp:anchor>
            </w:drawing>
          </mc:Choice>
          <mc:Fallback>
            <w:pict>
              <v:shape w14:anchorId="08C12A3A" id="Title" o:spid="_x0000_s1026" alt="&quot;&quot;" style="position:absolute;margin-left:0;margin-top:0;width:595.3pt;height:114.8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coordsize="7560309,39065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TU9DwIAAHoEAAAOAAAAZHJzL2Uyb0RvYy54bWysVNFu2yAUfZ+0f0C8L3bcOq2tONW0qtOk&#10;aavU7gMIxrElzGVAYmdfvwsOjtU9bVoe4ALXh3vO4Wb7MPaSnISxHaiKrlcpJUJxqDt1qOiP16cP&#10;95RYx1TNJChR0bOw9GH3/t120KXIoAVZC0MQRNly0BVtndNlkljeip7ZFWih8LAB0zOHS3NIasMG&#10;RO9lkqXpJhnA1NoAF9bi7uN0SHcBv2kEd9+bxgpHZEWxNhdGE8a9H5PdlpUHw3Tb8UsZ7B+q6Fmn&#10;8NIZ6pE5Ro6m+wOq77gBC41bcegTaJqOi8AB2azTN2xeWqZF4ILiWD3LZP8fLP92etHPBmUYtC0t&#10;hp7F2Jjez1gfGYNY51ksMTrCcfMu36T4o4Tj2fo2v/cLxEmun/OjdZ8FBCh2+mrdpHYdI9bGiI8q&#10;hgY9827J4JajBN0ylKBb+8ktzZz/ztfnQzJMtdykBSVtRW+KdJNnaXCjh5N4hZDpPJG7PC+KIqMk&#10;0sFirzlSLXOR2SIrnsVZB7wpB2/0sBfyMSPOU+by5r/Nj7JGRC7BiklpL0CQfBYFGS1lV/DUSemT&#10;r/76yI37EXd9uIf6/Gx8E2N3tGB+UTJgQ1TU/jwyIyiRXxS+uPx2stuFFTI3IchQ6/AM9vO+k59g&#10;ajemOAJ657wHCj4eHTSdfwahnOnmywIfeGByaUbfQct1yLr+Zex+AwAA//8DAFBLAwQUAAYACAAA&#10;ACEADJOuI9sAAAAGAQAADwAAAGRycy9kb3ducmV2LnhtbEyPQUvDQBCF74L/YRnBm900QrBpNkWF&#10;HgWtVjxustNsaHY2ZCft+u/detHLg+EN732v2kQ3iBNOofekYLnIQCC13vTUKfh43949gAisyejB&#10;Eyr4xgCb+vqq0qXxZ3rD0447kUIolFqBZR5LKUNr0emw8CNS8g5+cprTOXXSTPqcwt0g8ywrpNM9&#10;pQarR3y22B53s0u9r3uK918v7dMcg80PzdZ98l6p25v4uAbBGPnvGS74CR3qxNT4mUwQg4I0hH/1&#10;4i1XWQGiUZDnqwJkXcn/+PUPAAAA//8DAFBLAQItABQABgAIAAAAIQC2gziS/gAAAOEBAAATAAAA&#10;AAAAAAAAAAAAAAAAAABbQ29udGVudF9UeXBlc10ueG1sUEsBAi0AFAAGAAgAAAAhADj9If/WAAAA&#10;lAEAAAsAAAAAAAAAAAAAAAAALwEAAF9yZWxzLy5yZWxzUEsBAi0AFAAGAAgAAAAhAA6tNT0PAgAA&#10;egQAAA4AAAAAAAAAAAAAAAAALgIAAGRycy9lMm9Eb2MueG1sUEsBAi0AFAAGAAgAAAAhAAyTriPb&#10;AAAABgEAAA8AAAAAAAAAAAAAAAAAaQQAAGRycy9kb3ducmV2LnhtbFBLBQYAAAAABAAEAPMAAABx&#10;BQAAAAA=&#10;" adj="-11796480,,5400" path="m7559992,l,,,3905999r7559992,l7559992,xe" filled="f" stroked="f">
                <v:stroke joinstyle="miter"/>
                <v:formulas/>
                <v:path arrowok="t" o:connecttype="custom" textboxrect="0,0,7560309,3906520"/>
                <v:textbox inset="15mm,0,70mm,0">
                  <w:txbxContent>
                    <w:p w14:paraId="3BE3C82B" w14:textId="20ACD614" w:rsidR="009B251C" w:rsidRDefault="007A4152" w:rsidP="00C86E32">
                      <w:pPr>
                        <w:pStyle w:val="TitleSmall"/>
                        <w:spacing w:line="240" w:lineRule="auto"/>
                      </w:pPr>
                      <w:r w:rsidRPr="007A4152">
                        <w:rPr>
                          <w:sz w:val="44"/>
                          <w:szCs w:val="12"/>
                        </w:rPr>
                        <w:t xml:space="preserve">Disability Advisory Committee </w:t>
                      </w:r>
                      <w:r w:rsidR="00FD41CF" w:rsidRPr="007A4152">
                        <w:rPr>
                          <w:sz w:val="44"/>
                          <w:szCs w:val="12"/>
                        </w:rPr>
                        <w:t xml:space="preserve"> </w:t>
                      </w:r>
                      <w:r w:rsidR="00C86E32">
                        <w:br/>
                      </w:r>
                      <w:r w:rsidR="00663DF7" w:rsidRPr="00C86E32">
                        <w:rPr>
                          <w:rFonts w:asciiTheme="minorHAnsi" w:hAnsiTheme="minorHAnsi" w:cstheme="minorHAnsi"/>
                          <w:sz w:val="28"/>
                          <w:szCs w:val="28"/>
                        </w:rPr>
                        <w:t>Date and time</w:t>
                      </w:r>
                      <w:r w:rsidR="00663DF7">
                        <w:rPr>
                          <w:rFonts w:asciiTheme="minorHAnsi" w:hAnsiTheme="minorHAnsi" w:cstheme="minorHAnsi"/>
                          <w:sz w:val="28"/>
                          <w:szCs w:val="28"/>
                        </w:rPr>
                        <w:t xml:space="preserve"> – </w:t>
                      </w:r>
                      <w:r w:rsidR="002418A1">
                        <w:rPr>
                          <w:rFonts w:asciiTheme="minorHAnsi" w:hAnsiTheme="minorHAnsi" w:cstheme="minorHAnsi"/>
                          <w:sz w:val="28"/>
                          <w:szCs w:val="28"/>
                        </w:rPr>
                        <w:t>20 August</w:t>
                      </w:r>
                      <w:r w:rsidR="00A53D49" w:rsidRPr="00A53D49">
                        <w:rPr>
                          <w:rFonts w:asciiTheme="minorHAnsi" w:hAnsiTheme="minorHAnsi" w:cstheme="minorHAnsi"/>
                          <w:sz w:val="28"/>
                          <w:szCs w:val="28"/>
                        </w:rPr>
                        <w:t>, 1:00pm to 3:00pm</w:t>
                      </w:r>
                      <w:r w:rsidR="00A53D49">
                        <w:rPr>
                          <w:rFonts w:asciiTheme="minorHAnsi" w:hAnsiTheme="minorHAnsi" w:cstheme="minorHAnsi"/>
                          <w:sz w:val="28"/>
                          <w:szCs w:val="28"/>
                        </w:rPr>
                        <w:br/>
                      </w:r>
                      <w:r w:rsidR="00C970DB" w:rsidRPr="00C86E32">
                        <w:rPr>
                          <w:rFonts w:asciiTheme="minorHAnsi" w:hAnsiTheme="minorHAnsi" w:cstheme="minorHAnsi"/>
                          <w:sz w:val="28"/>
                          <w:szCs w:val="28"/>
                        </w:rPr>
                        <w:t>Location</w:t>
                      </w:r>
                      <w:r w:rsidR="00C970DB">
                        <w:rPr>
                          <w:rFonts w:asciiTheme="minorHAnsi" w:hAnsiTheme="minorHAnsi" w:cstheme="minorHAnsi"/>
                          <w:sz w:val="28"/>
                          <w:szCs w:val="28"/>
                        </w:rPr>
                        <w:t xml:space="preserve"> – Mornington Library Meeting Rooms</w:t>
                      </w:r>
                    </w:p>
                  </w:txbxContent>
                </v:textbox>
                <w10:wrap type="topAndBottom" anchorx="page" anchory="page"/>
                <w10:anchorlock/>
              </v:shape>
            </w:pict>
          </mc:Fallback>
        </mc:AlternateContent>
      </w:r>
      <w:r>
        <w:rPr>
          <w:noProof/>
        </w:rPr>
        <w:drawing>
          <wp:anchor distT="0" distB="0" distL="114300" distR="114300" simplePos="0" relativeHeight="251658242" behindDoc="0" locked="1" layoutInCell="1" allowOverlap="1" wp14:anchorId="72E93DD1" wp14:editId="78F58085">
            <wp:simplePos x="0" y="0"/>
            <wp:positionH relativeFrom="page">
              <wp:posOffset>5724525</wp:posOffset>
            </wp:positionH>
            <wp:positionV relativeFrom="page">
              <wp:posOffset>474980</wp:posOffset>
            </wp:positionV>
            <wp:extent cx="1044000" cy="936000"/>
            <wp:effectExtent l="0" t="0" r="3810" b="0"/>
            <wp:wrapNone/>
            <wp:docPr id="1175165915" name="MPS" descr="Mornington Peninsula 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094398" name="MPS" descr="Mornington Peninsula Shire"/>
                    <pic:cNvPicPr/>
                  </pic:nvPicPr>
                  <pic:blipFill>
                    <a:blip r:embed="rId12">
                      <a:extLst>
                        <a:ext uri="{96DAC541-7B7A-43D3-8B79-37D633B846F1}">
                          <asvg:svgBlip xmlns:asvg="http://schemas.microsoft.com/office/drawing/2016/SVG/main" r:embed="rId13"/>
                        </a:ext>
                      </a:extLst>
                    </a:blip>
                    <a:stretch>
                      <a:fillRect/>
                    </a:stretch>
                  </pic:blipFill>
                  <pic:spPr>
                    <a:xfrm>
                      <a:off x="0" y="0"/>
                      <a:ext cx="1044000" cy="936000"/>
                    </a:xfrm>
                    <a:prstGeom prst="rect">
                      <a:avLst/>
                    </a:prstGeom>
                  </pic:spPr>
                </pic:pic>
              </a:graphicData>
            </a:graphic>
            <wp14:sizeRelH relativeFrom="page">
              <wp14:pctWidth>0</wp14:pctWidth>
            </wp14:sizeRelH>
            <wp14:sizeRelV relativeFrom="page">
              <wp14:pctHeight>0</wp14:pctHeight>
            </wp14:sizeRelV>
          </wp:anchor>
        </w:drawing>
      </w:r>
      <w:r w:rsidR="00C86E32" w:rsidRPr="44C4C1AD">
        <w:rPr>
          <w:rFonts w:eastAsiaTheme="minorEastAsia" w:cstheme="minorBidi"/>
          <w:b/>
          <w:bCs/>
          <w:sz w:val="24"/>
          <w:szCs w:val="24"/>
        </w:rPr>
        <w:t>Chair:</w:t>
      </w:r>
      <w:r w:rsidR="00975EF5" w:rsidRPr="44C4C1AD">
        <w:rPr>
          <w:rFonts w:eastAsiaTheme="minorEastAsia" w:cstheme="minorBidi"/>
          <w:sz w:val="24"/>
          <w:szCs w:val="24"/>
        </w:rPr>
        <w:t xml:space="preserve"> Karen Ford</w:t>
      </w:r>
    </w:p>
    <w:p w14:paraId="51AA3658" w14:textId="6880681F" w:rsidR="00C86E32" w:rsidRPr="009A5F5B" w:rsidRDefault="00C86E32" w:rsidP="44C4C1AD">
      <w:pPr>
        <w:pStyle w:val="Heading3"/>
        <w:rPr>
          <w:rFonts w:asciiTheme="minorHAnsi" w:eastAsiaTheme="minorEastAsia" w:hAnsiTheme="minorHAnsi" w:cstheme="minorBidi"/>
          <w:sz w:val="24"/>
          <w:szCs w:val="24"/>
        </w:rPr>
      </w:pPr>
      <w:r w:rsidRPr="44C4C1AD">
        <w:rPr>
          <w:rFonts w:asciiTheme="minorHAnsi" w:eastAsiaTheme="minorEastAsia" w:hAnsiTheme="minorHAnsi" w:cstheme="minorBidi"/>
          <w:b/>
          <w:sz w:val="24"/>
          <w:szCs w:val="24"/>
        </w:rPr>
        <w:t>Minutes:</w:t>
      </w:r>
      <w:r w:rsidR="008E1DAB" w:rsidRPr="44C4C1AD">
        <w:rPr>
          <w:rFonts w:asciiTheme="minorHAnsi" w:eastAsiaTheme="minorEastAsia" w:hAnsiTheme="minorHAnsi" w:cstheme="minorBidi"/>
          <w:sz w:val="24"/>
          <w:szCs w:val="24"/>
        </w:rPr>
        <w:t xml:space="preserve"> </w:t>
      </w:r>
      <w:r w:rsidR="007A4152" w:rsidRPr="44C4C1AD">
        <w:rPr>
          <w:rFonts w:asciiTheme="minorHAnsi" w:eastAsiaTheme="minorEastAsia" w:hAnsiTheme="minorHAnsi" w:cstheme="minorBidi"/>
          <w:sz w:val="24"/>
          <w:szCs w:val="24"/>
        </w:rPr>
        <w:t>Monica Seal</w:t>
      </w:r>
      <w:r w:rsidR="002418A1" w:rsidRPr="44C4C1AD">
        <w:rPr>
          <w:rFonts w:asciiTheme="minorHAnsi" w:eastAsiaTheme="minorEastAsia" w:hAnsiTheme="minorHAnsi" w:cstheme="minorBidi"/>
          <w:sz w:val="24"/>
          <w:szCs w:val="24"/>
        </w:rPr>
        <w:t xml:space="preserve"> and Rebecca Charlton</w:t>
      </w:r>
    </w:p>
    <w:p w14:paraId="4C3BCBE3" w14:textId="4121B715" w:rsidR="002D7B80" w:rsidRDefault="00C86E32" w:rsidP="44C4C1AD">
      <w:pPr>
        <w:pStyle w:val="Heading3"/>
        <w:rPr>
          <w:rFonts w:asciiTheme="minorHAnsi" w:eastAsiaTheme="minorEastAsia" w:hAnsiTheme="minorHAnsi" w:cstheme="minorBidi"/>
          <w:sz w:val="24"/>
          <w:szCs w:val="24"/>
        </w:rPr>
      </w:pPr>
      <w:r w:rsidRPr="44C4C1AD">
        <w:rPr>
          <w:rFonts w:asciiTheme="minorHAnsi" w:eastAsiaTheme="minorEastAsia" w:hAnsiTheme="minorHAnsi" w:cstheme="minorBidi"/>
          <w:b/>
          <w:sz w:val="24"/>
          <w:szCs w:val="24"/>
        </w:rPr>
        <w:t>Attendees:</w:t>
      </w:r>
      <w:r w:rsidR="007B4658" w:rsidRPr="44C4C1AD">
        <w:rPr>
          <w:rFonts w:asciiTheme="minorHAnsi" w:eastAsiaTheme="minorEastAsia" w:hAnsiTheme="minorHAnsi" w:cstheme="minorBidi"/>
          <w:b/>
          <w:sz w:val="24"/>
          <w:szCs w:val="24"/>
        </w:rPr>
        <w:t xml:space="preserve"> </w:t>
      </w:r>
      <w:r w:rsidR="002418A1" w:rsidRPr="44C4C1AD">
        <w:rPr>
          <w:rFonts w:asciiTheme="minorHAnsi" w:eastAsiaTheme="minorEastAsia" w:hAnsiTheme="minorHAnsi" w:cstheme="minorBidi"/>
          <w:sz w:val="24"/>
          <w:szCs w:val="24"/>
        </w:rPr>
        <w:t xml:space="preserve">Councillor Patrick Binyon, </w:t>
      </w:r>
      <w:r w:rsidR="002D7B80" w:rsidRPr="44C4C1AD">
        <w:rPr>
          <w:rFonts w:asciiTheme="minorHAnsi" w:eastAsiaTheme="minorEastAsia" w:hAnsiTheme="minorHAnsi" w:cstheme="minorBidi"/>
          <w:sz w:val="24"/>
          <w:szCs w:val="24"/>
        </w:rPr>
        <w:t>Councillor Cam Williams, Andrea Currie, Gregg Nicholls, Karen Ford, Mechelle Cheers, Sandra Oulich, Susan Abbey, Gregory Pratt, Jodie (Rancare Connect)</w:t>
      </w:r>
      <w:r w:rsidR="002418A1" w:rsidRPr="44C4C1AD">
        <w:rPr>
          <w:rFonts w:asciiTheme="minorHAnsi" w:eastAsiaTheme="minorEastAsia" w:hAnsiTheme="minorHAnsi" w:cstheme="minorBidi"/>
          <w:sz w:val="24"/>
          <w:szCs w:val="24"/>
        </w:rPr>
        <w:t xml:space="preserve"> Narelle (Rancare Connect), Lauren Carlomagno</w:t>
      </w:r>
    </w:p>
    <w:p w14:paraId="5D2D62FB" w14:textId="5551286B" w:rsidR="003318B6" w:rsidRPr="004F7273" w:rsidRDefault="00F80D87" w:rsidP="44C4C1AD">
      <w:pPr>
        <w:pStyle w:val="BodyText"/>
        <w:rPr>
          <w:rFonts w:eastAsiaTheme="minorEastAsia" w:cstheme="minorBidi"/>
          <w:sz w:val="24"/>
          <w:szCs w:val="24"/>
        </w:rPr>
      </w:pPr>
      <w:r w:rsidRPr="44C4C1AD">
        <w:rPr>
          <w:rFonts w:eastAsiaTheme="minorEastAsia" w:cstheme="minorBidi"/>
          <w:b/>
          <w:bCs/>
          <w:sz w:val="24"/>
          <w:szCs w:val="24"/>
        </w:rPr>
        <w:t>Apologies:</w:t>
      </w:r>
      <w:r w:rsidRPr="44C4C1AD">
        <w:rPr>
          <w:rFonts w:eastAsiaTheme="minorEastAsia" w:cstheme="minorBidi"/>
          <w:sz w:val="24"/>
          <w:szCs w:val="24"/>
        </w:rPr>
        <w:t xml:space="preserve"> </w:t>
      </w:r>
      <w:r w:rsidR="00514EBD" w:rsidRPr="44C4C1AD">
        <w:rPr>
          <w:rFonts w:eastAsiaTheme="minorEastAsia" w:cstheme="minorBidi"/>
          <w:sz w:val="24"/>
          <w:szCs w:val="24"/>
        </w:rPr>
        <w:t>Chris Munro, Daniel Laing, Dee Davey</w:t>
      </w:r>
      <w:r w:rsidR="0053634A" w:rsidRPr="44C4C1AD">
        <w:rPr>
          <w:rFonts w:eastAsiaTheme="minorEastAsia" w:cstheme="minorBidi"/>
          <w:sz w:val="24"/>
          <w:szCs w:val="24"/>
        </w:rPr>
        <w:t>, Jason Robinson (BSL</w:t>
      </w:r>
      <w:r w:rsidR="00EE396A" w:rsidRPr="44C4C1AD">
        <w:rPr>
          <w:rFonts w:eastAsiaTheme="minorEastAsia" w:cstheme="minorBidi"/>
          <w:sz w:val="24"/>
          <w:szCs w:val="24"/>
        </w:rPr>
        <w:t xml:space="preserve">), </w:t>
      </w:r>
      <w:r w:rsidR="60E3B8E7" w:rsidRPr="44C4C1AD">
        <w:rPr>
          <w:rFonts w:eastAsiaTheme="minorEastAsia" w:cstheme="minorBidi"/>
          <w:sz w:val="24"/>
          <w:szCs w:val="24"/>
        </w:rPr>
        <w:t>Georgia Lynch (Abacus)</w:t>
      </w:r>
    </w:p>
    <w:p w14:paraId="4DF92815" w14:textId="710D7921" w:rsidR="000300DB" w:rsidRPr="009A5F5B" w:rsidRDefault="005F7388" w:rsidP="44C4C1AD">
      <w:pPr>
        <w:pStyle w:val="BodyText"/>
        <w:rPr>
          <w:rFonts w:eastAsiaTheme="minorEastAsia" w:cstheme="minorBidi"/>
          <w:sz w:val="24"/>
          <w:szCs w:val="24"/>
        </w:rPr>
      </w:pPr>
      <w:r w:rsidRPr="44C4C1AD">
        <w:rPr>
          <w:rFonts w:eastAsiaTheme="minorEastAsia" w:cstheme="minorBidi"/>
          <w:sz w:val="24"/>
          <w:szCs w:val="24"/>
        </w:rPr>
        <w:t xml:space="preserve">Meeting was recorded. </w:t>
      </w:r>
    </w:p>
    <w:tbl>
      <w:tblPr>
        <w:tblStyle w:val="TableGrid"/>
        <w:tblW w:w="10095" w:type="dxa"/>
        <w:tblLook w:val="04A0" w:firstRow="1" w:lastRow="0" w:firstColumn="1" w:lastColumn="0" w:noHBand="0" w:noVBand="1"/>
      </w:tblPr>
      <w:tblGrid>
        <w:gridCol w:w="493"/>
        <w:gridCol w:w="4796"/>
        <w:gridCol w:w="4806"/>
      </w:tblGrid>
      <w:tr w:rsidR="007402EE" w:rsidRPr="009A5F5B" w14:paraId="51E5844B" w14:textId="77777777" w:rsidTr="44C4C1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95" w:type="dxa"/>
            <w:gridSpan w:val="3"/>
            <w:tcMar>
              <w:left w:w="170" w:type="dxa"/>
              <w:right w:w="170" w:type="dxa"/>
            </w:tcMar>
          </w:tcPr>
          <w:p w14:paraId="6A83807F" w14:textId="77777777" w:rsidR="007402EE" w:rsidRPr="009A5F5B" w:rsidRDefault="007402EE" w:rsidP="44C4C1AD">
            <w:pPr>
              <w:pStyle w:val="BodyText"/>
              <w:rPr>
                <w:rFonts w:asciiTheme="minorHAnsi" w:eastAsiaTheme="minorEastAsia" w:hAnsiTheme="minorHAnsi" w:cstheme="minorBidi"/>
                <w:sz w:val="24"/>
                <w:szCs w:val="24"/>
              </w:rPr>
            </w:pPr>
            <w:r w:rsidRPr="44C4C1AD">
              <w:rPr>
                <w:rFonts w:asciiTheme="minorHAnsi" w:eastAsiaTheme="minorEastAsia" w:hAnsiTheme="minorHAnsi" w:cstheme="minorBidi"/>
                <w:sz w:val="24"/>
                <w:szCs w:val="24"/>
              </w:rPr>
              <w:t>Minutes</w:t>
            </w:r>
          </w:p>
        </w:tc>
      </w:tr>
      <w:tr w:rsidR="000300DB" w:rsidRPr="009A5F5B" w14:paraId="03C8F26E" w14:textId="77777777" w:rsidTr="44C4C1AD">
        <w:tc>
          <w:tcPr>
            <w:cnfStyle w:val="001000000000" w:firstRow="0" w:lastRow="0" w:firstColumn="1" w:lastColumn="0" w:oddVBand="0" w:evenVBand="0" w:oddHBand="0" w:evenHBand="0" w:firstRowFirstColumn="0" w:firstRowLastColumn="0" w:lastRowFirstColumn="0" w:lastRowLastColumn="0"/>
            <w:tcW w:w="465" w:type="dxa"/>
            <w:tcMar>
              <w:left w:w="170" w:type="dxa"/>
              <w:right w:w="170" w:type="dxa"/>
            </w:tcMar>
          </w:tcPr>
          <w:p w14:paraId="6D110A42" w14:textId="77777777" w:rsidR="000300DB" w:rsidRPr="009A5F5B" w:rsidRDefault="000300DB" w:rsidP="44C4C1AD">
            <w:pPr>
              <w:pStyle w:val="BodyText"/>
              <w:jc w:val="center"/>
              <w:rPr>
                <w:rFonts w:asciiTheme="minorHAnsi" w:eastAsiaTheme="minorEastAsia" w:hAnsiTheme="minorHAnsi" w:cstheme="minorBidi"/>
                <w:sz w:val="24"/>
                <w:szCs w:val="24"/>
              </w:rPr>
            </w:pPr>
            <w:r w:rsidRPr="44C4C1AD">
              <w:rPr>
                <w:rFonts w:asciiTheme="minorHAnsi" w:eastAsiaTheme="minorEastAsia" w:hAnsiTheme="minorHAnsi" w:cstheme="minorBidi"/>
                <w:sz w:val="24"/>
                <w:szCs w:val="24"/>
              </w:rPr>
              <w:t>1</w:t>
            </w:r>
          </w:p>
        </w:tc>
        <w:tc>
          <w:tcPr>
            <w:tcW w:w="9630" w:type="dxa"/>
            <w:gridSpan w:val="2"/>
            <w:tcMar>
              <w:left w:w="170" w:type="dxa"/>
              <w:right w:w="170" w:type="dxa"/>
            </w:tcMar>
            <w:vAlign w:val="center"/>
          </w:tcPr>
          <w:p w14:paraId="16855607" w14:textId="77777777" w:rsidR="000300DB" w:rsidRPr="004F7273" w:rsidRDefault="000300DB" w:rsidP="44C4C1AD">
            <w:pPr>
              <w:cnfStyle w:val="000000000000" w:firstRow="0" w:lastRow="0" w:firstColumn="0" w:lastColumn="0" w:oddVBand="0" w:evenVBand="0" w:oddHBand="0" w:evenHBand="0" w:firstRowFirstColumn="0" w:firstRowLastColumn="0" w:lastRowFirstColumn="0" w:lastRowLastColumn="0"/>
              <w:rPr>
                <w:rFonts w:eastAsiaTheme="minorEastAsia" w:cstheme="minorBidi"/>
                <w:b/>
                <w:bCs/>
                <w:sz w:val="24"/>
                <w:szCs w:val="24"/>
              </w:rPr>
            </w:pPr>
            <w:r w:rsidRPr="44C4C1AD">
              <w:rPr>
                <w:rFonts w:eastAsiaTheme="minorEastAsia" w:cstheme="minorBidi"/>
                <w:b/>
                <w:bCs/>
                <w:sz w:val="24"/>
                <w:szCs w:val="24"/>
              </w:rPr>
              <w:t xml:space="preserve">Welcome / Acknowledgement of Country </w:t>
            </w:r>
          </w:p>
          <w:p w14:paraId="7893848F" w14:textId="118D250E" w:rsidR="003B41F2" w:rsidRPr="004F7273" w:rsidRDefault="003B41F2" w:rsidP="44C4C1AD">
            <w:pPr>
              <w:cnfStyle w:val="000000000000" w:firstRow="0" w:lastRow="0" w:firstColumn="0" w:lastColumn="0" w:oddVBand="0" w:evenVBand="0" w:oddHBand="0" w:evenHBand="0" w:firstRowFirstColumn="0" w:firstRowLastColumn="0" w:lastRowFirstColumn="0" w:lastRowLastColumn="0"/>
              <w:rPr>
                <w:rFonts w:eastAsiaTheme="minorEastAsia" w:cstheme="minorBidi"/>
                <w:b/>
                <w:bCs/>
                <w:sz w:val="24"/>
                <w:szCs w:val="24"/>
              </w:rPr>
            </w:pPr>
            <w:r w:rsidRPr="44C4C1AD">
              <w:rPr>
                <w:rFonts w:eastAsiaTheme="minorEastAsia" w:cstheme="minorBidi"/>
                <w:b/>
                <w:bCs/>
                <w:sz w:val="24"/>
                <w:szCs w:val="24"/>
              </w:rPr>
              <w:t>Chair Karen</w:t>
            </w:r>
          </w:p>
          <w:p w14:paraId="1C475A19" w14:textId="77777777" w:rsidR="00001662" w:rsidRPr="00001662" w:rsidRDefault="00001662" w:rsidP="00567C4E">
            <w:pPr>
              <w:numPr>
                <w:ilvl w:val="0"/>
                <w:numId w:val="16"/>
              </w:numPr>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Karen Ford opened the meeting and provided the Acknowledgement of Country.</w:t>
            </w:r>
          </w:p>
          <w:p w14:paraId="785843E0" w14:textId="4DC73E53" w:rsidR="00001662" w:rsidRPr="00001662" w:rsidRDefault="00001662" w:rsidP="00567C4E">
            <w:pPr>
              <w:numPr>
                <w:ilvl w:val="0"/>
                <w:numId w:val="16"/>
              </w:numPr>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b/>
                <w:bCs/>
                <w:sz w:val="24"/>
                <w:szCs w:val="24"/>
              </w:rPr>
              <w:t>Previous Minutes</w:t>
            </w:r>
            <w:r w:rsidRPr="44C4C1AD">
              <w:rPr>
                <w:rFonts w:eastAsiaTheme="minorEastAsia" w:cstheme="minorBidi"/>
                <w:sz w:val="24"/>
                <w:szCs w:val="24"/>
              </w:rPr>
              <w:t xml:space="preserve"> </w:t>
            </w:r>
            <w:proofErr w:type="spellStart"/>
            <w:r w:rsidRPr="44C4C1AD">
              <w:rPr>
                <w:rFonts w:eastAsiaTheme="minorEastAsia" w:cstheme="minorBidi"/>
                <w:sz w:val="24"/>
                <w:szCs w:val="24"/>
              </w:rPr>
              <w:t>Minutes</w:t>
            </w:r>
            <w:proofErr w:type="spellEnd"/>
            <w:r w:rsidRPr="44C4C1AD">
              <w:rPr>
                <w:rFonts w:eastAsiaTheme="minorEastAsia" w:cstheme="minorBidi"/>
                <w:sz w:val="24"/>
                <w:szCs w:val="24"/>
              </w:rPr>
              <w:t xml:space="preserve"> from the </w:t>
            </w:r>
            <w:r w:rsidR="007A2294" w:rsidRPr="44C4C1AD">
              <w:rPr>
                <w:rFonts w:eastAsiaTheme="minorEastAsia" w:cstheme="minorBidi"/>
                <w:sz w:val="24"/>
                <w:szCs w:val="24"/>
              </w:rPr>
              <w:t>16</w:t>
            </w:r>
            <w:r w:rsidRPr="44C4C1AD">
              <w:rPr>
                <w:rFonts w:eastAsiaTheme="minorEastAsia" w:cstheme="minorBidi"/>
                <w:sz w:val="24"/>
                <w:szCs w:val="24"/>
              </w:rPr>
              <w:t xml:space="preserve"> Ju</w:t>
            </w:r>
            <w:r w:rsidR="007A2294" w:rsidRPr="44C4C1AD">
              <w:rPr>
                <w:rFonts w:eastAsiaTheme="minorEastAsia" w:cstheme="minorBidi"/>
                <w:sz w:val="24"/>
                <w:szCs w:val="24"/>
              </w:rPr>
              <w:t>ly</w:t>
            </w:r>
            <w:r w:rsidRPr="44C4C1AD">
              <w:rPr>
                <w:rFonts w:eastAsiaTheme="minorEastAsia" w:cstheme="minorBidi"/>
                <w:sz w:val="24"/>
                <w:szCs w:val="24"/>
              </w:rPr>
              <w:t xml:space="preserve"> 2026 meeting were endorsed.</w:t>
            </w:r>
          </w:p>
          <w:p w14:paraId="31BB7D28" w14:textId="0E376976" w:rsidR="00001662" w:rsidRPr="00D34D89" w:rsidRDefault="00001662" w:rsidP="00567C4E">
            <w:pPr>
              <w:numPr>
                <w:ilvl w:val="0"/>
                <w:numId w:val="16"/>
              </w:numPr>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b/>
                <w:bCs/>
                <w:sz w:val="24"/>
                <w:szCs w:val="24"/>
              </w:rPr>
              <w:t>Moved:</w:t>
            </w:r>
            <w:r w:rsidRPr="44C4C1AD">
              <w:rPr>
                <w:rFonts w:eastAsiaTheme="minorEastAsia" w:cstheme="minorBidi"/>
                <w:sz w:val="24"/>
                <w:szCs w:val="24"/>
              </w:rPr>
              <w:t xml:space="preserve"> </w:t>
            </w:r>
            <w:r w:rsidR="00E82153" w:rsidRPr="44C4C1AD">
              <w:rPr>
                <w:rFonts w:eastAsiaTheme="minorEastAsia" w:cstheme="minorBidi"/>
                <w:sz w:val="24"/>
                <w:szCs w:val="24"/>
              </w:rPr>
              <w:t>Jodie</w:t>
            </w:r>
            <w:r w:rsidR="004F79F0">
              <w:rPr>
                <w:rFonts w:eastAsiaTheme="minorEastAsia" w:cstheme="minorBidi"/>
                <w:sz w:val="24"/>
                <w:szCs w:val="24"/>
              </w:rPr>
              <w:t xml:space="preserve"> Mutimer</w:t>
            </w:r>
            <w:r>
              <w:br/>
            </w:r>
            <w:r w:rsidRPr="44C4C1AD">
              <w:rPr>
                <w:rFonts w:eastAsiaTheme="minorEastAsia" w:cstheme="minorBidi"/>
                <w:b/>
                <w:bCs/>
                <w:sz w:val="24"/>
                <w:szCs w:val="24"/>
              </w:rPr>
              <w:t>Seconded:</w:t>
            </w:r>
            <w:r w:rsidRPr="44C4C1AD">
              <w:rPr>
                <w:rFonts w:eastAsiaTheme="minorEastAsia" w:cstheme="minorBidi"/>
                <w:sz w:val="24"/>
                <w:szCs w:val="24"/>
              </w:rPr>
              <w:t xml:space="preserve"> </w:t>
            </w:r>
            <w:r w:rsidR="00E82153" w:rsidRPr="44C4C1AD">
              <w:rPr>
                <w:rFonts w:eastAsiaTheme="minorEastAsia" w:cstheme="minorBidi"/>
                <w:sz w:val="24"/>
                <w:szCs w:val="24"/>
              </w:rPr>
              <w:t>Susan Abbey</w:t>
            </w:r>
          </w:p>
          <w:p w14:paraId="41C37E16" w14:textId="13F99F35" w:rsidR="00A92E07" w:rsidRPr="00001662" w:rsidRDefault="00A92E07" w:rsidP="44C4C1AD">
            <w:pPr>
              <w:ind w:left="720"/>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p>
        </w:tc>
      </w:tr>
      <w:tr w:rsidR="005A58D7" w:rsidRPr="009A5F5B" w14:paraId="2629F708" w14:textId="77777777" w:rsidTr="44C4C1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5" w:type="dxa"/>
            <w:tcMar>
              <w:left w:w="170" w:type="dxa"/>
              <w:right w:w="170" w:type="dxa"/>
            </w:tcMar>
          </w:tcPr>
          <w:p w14:paraId="17211267" w14:textId="32F6C426" w:rsidR="005A58D7" w:rsidRPr="009A5F5B" w:rsidRDefault="005A58D7" w:rsidP="44C4C1AD">
            <w:pPr>
              <w:pStyle w:val="BodyText"/>
              <w:jc w:val="center"/>
              <w:rPr>
                <w:rFonts w:asciiTheme="minorHAnsi" w:eastAsiaTheme="minorEastAsia" w:hAnsiTheme="minorHAnsi" w:cstheme="minorBidi"/>
                <w:sz w:val="24"/>
                <w:szCs w:val="24"/>
              </w:rPr>
            </w:pPr>
            <w:r w:rsidRPr="44C4C1AD">
              <w:rPr>
                <w:rFonts w:asciiTheme="minorHAnsi" w:eastAsiaTheme="minorEastAsia" w:hAnsiTheme="minorHAnsi" w:cstheme="minorBidi"/>
                <w:sz w:val="24"/>
                <w:szCs w:val="24"/>
              </w:rPr>
              <w:t>2</w:t>
            </w:r>
          </w:p>
        </w:tc>
        <w:tc>
          <w:tcPr>
            <w:tcW w:w="9630" w:type="dxa"/>
            <w:gridSpan w:val="2"/>
            <w:tcMar>
              <w:left w:w="170" w:type="dxa"/>
              <w:right w:w="170" w:type="dxa"/>
            </w:tcMar>
            <w:vAlign w:val="center"/>
          </w:tcPr>
          <w:p w14:paraId="20FF7A27" w14:textId="46E6009F" w:rsidR="005A58D7" w:rsidRPr="004F7273" w:rsidRDefault="005A58D7" w:rsidP="44C4C1AD">
            <w:pPr>
              <w:spacing w:before="210" w:after="21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b/>
                <w:bCs/>
                <w:sz w:val="24"/>
                <w:szCs w:val="24"/>
              </w:rPr>
              <w:t>Introductions</w:t>
            </w:r>
            <w:r>
              <w:br/>
            </w:r>
            <w:r w:rsidR="21AC5A5F" w:rsidRPr="44C4C1AD">
              <w:rPr>
                <w:rFonts w:eastAsiaTheme="minorEastAsia" w:cstheme="minorBidi"/>
                <w:sz w:val="24"/>
                <w:szCs w:val="24"/>
              </w:rPr>
              <w:t>Karen welcomed Rebecca Charlton, the new Disability Community Inclusion Officer.</w:t>
            </w:r>
          </w:p>
          <w:p w14:paraId="5A255441" w14:textId="45EA6366" w:rsidR="005A58D7" w:rsidRPr="004F7273" w:rsidRDefault="21AC5A5F" w:rsidP="44C4C1AD">
            <w:pPr>
              <w:spacing w:before="210" w:after="21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Rebecca provided a brief introduction, outlining:</w:t>
            </w:r>
          </w:p>
          <w:p w14:paraId="7632D794" w14:textId="385DCF98" w:rsidR="005A58D7" w:rsidRPr="004F7273" w:rsidRDefault="21AC5A5F" w:rsidP="00567C4E">
            <w:pPr>
              <w:pStyle w:val="ListParagraph"/>
              <w:numPr>
                <w:ilvl w:val="0"/>
                <w:numId w:val="8"/>
              </w:numPr>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Previous experience in community capacity building and disability inclusion within community health services.</w:t>
            </w:r>
          </w:p>
          <w:p w14:paraId="3DC4BA25" w14:textId="5A3A00BA" w:rsidR="005A58D7" w:rsidRPr="004F7273" w:rsidRDefault="21AC5A5F" w:rsidP="00567C4E">
            <w:pPr>
              <w:pStyle w:val="ListParagraph"/>
              <w:numPr>
                <w:ilvl w:val="0"/>
                <w:numId w:val="8"/>
              </w:numPr>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Experience supporting community organisations and businesses to improve accessibility and inclusion.</w:t>
            </w:r>
          </w:p>
          <w:p w14:paraId="19AA9989" w14:textId="2663F45B" w:rsidR="005A58D7" w:rsidRPr="004F7273" w:rsidRDefault="21AC5A5F" w:rsidP="00567C4E">
            <w:pPr>
              <w:pStyle w:val="ListParagraph"/>
              <w:numPr>
                <w:ilvl w:val="0"/>
                <w:numId w:val="8"/>
              </w:numPr>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Previous role as a Local Area Coordinator, providing insights into the NDIS</w:t>
            </w:r>
            <w:r w:rsidR="3DA73963" w:rsidRPr="44C4C1AD">
              <w:rPr>
                <w:rFonts w:eastAsiaTheme="minorEastAsia" w:cstheme="minorBidi"/>
                <w:sz w:val="24"/>
                <w:szCs w:val="24"/>
              </w:rPr>
              <w:t>.</w:t>
            </w:r>
          </w:p>
          <w:p w14:paraId="6C939D65" w14:textId="199E5E5D" w:rsidR="005A58D7" w:rsidRPr="004F7273" w:rsidRDefault="21AC5A5F" w:rsidP="00567C4E">
            <w:pPr>
              <w:pStyle w:val="ListParagraph"/>
              <w:numPr>
                <w:ilvl w:val="0"/>
                <w:numId w:val="8"/>
              </w:numPr>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Interest in strengthening community-based supports and inclusion across the Mornington Peninsula.</w:t>
            </w:r>
          </w:p>
          <w:p w14:paraId="260CEA1F" w14:textId="581374F5" w:rsidR="005A58D7" w:rsidRPr="004F7273" w:rsidRDefault="21AC5A5F" w:rsidP="00567C4E">
            <w:pPr>
              <w:pStyle w:val="ListParagraph"/>
              <w:numPr>
                <w:ilvl w:val="0"/>
                <w:numId w:val="8"/>
              </w:numPr>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Long-standing connection to the local area and enthusiasm for working with the community and DAC members.</w:t>
            </w:r>
          </w:p>
          <w:p w14:paraId="6ACBC3F8" w14:textId="7561AFC7" w:rsidR="005A58D7" w:rsidRPr="004F7273" w:rsidRDefault="21AC5A5F" w:rsidP="44C4C1AD">
            <w:pPr>
              <w:spacing w:before="210" w:after="21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Members also briefly introduced themselves to Rebecca.</w:t>
            </w:r>
          </w:p>
        </w:tc>
      </w:tr>
      <w:tr w:rsidR="000300DB" w:rsidRPr="009A5F5B" w14:paraId="5ADA2DA3" w14:textId="77777777" w:rsidTr="44C4C1AD">
        <w:tc>
          <w:tcPr>
            <w:cnfStyle w:val="001000000000" w:firstRow="0" w:lastRow="0" w:firstColumn="1" w:lastColumn="0" w:oddVBand="0" w:evenVBand="0" w:oddHBand="0" w:evenHBand="0" w:firstRowFirstColumn="0" w:firstRowLastColumn="0" w:lastRowFirstColumn="0" w:lastRowLastColumn="0"/>
            <w:tcW w:w="465" w:type="dxa"/>
            <w:tcMar>
              <w:left w:w="170" w:type="dxa"/>
              <w:right w:w="170" w:type="dxa"/>
            </w:tcMar>
          </w:tcPr>
          <w:p w14:paraId="4F0910AB" w14:textId="7470A7BB" w:rsidR="000300DB" w:rsidRPr="009A5F5B" w:rsidRDefault="306AEA24" w:rsidP="000300DB">
            <w:pPr>
              <w:pStyle w:val="BodyText"/>
              <w:jc w:val="center"/>
            </w:pPr>
            <w:r w:rsidRPr="44C4C1AD">
              <w:rPr>
                <w:rFonts w:asciiTheme="minorHAnsi" w:eastAsiaTheme="minorEastAsia" w:hAnsiTheme="minorHAnsi" w:cstheme="minorBidi"/>
                <w:sz w:val="24"/>
                <w:szCs w:val="24"/>
              </w:rPr>
              <w:t>3</w:t>
            </w:r>
          </w:p>
        </w:tc>
        <w:tc>
          <w:tcPr>
            <w:tcW w:w="9630" w:type="dxa"/>
            <w:gridSpan w:val="2"/>
            <w:tcMar>
              <w:left w:w="170" w:type="dxa"/>
              <w:right w:w="170" w:type="dxa"/>
            </w:tcMar>
          </w:tcPr>
          <w:p w14:paraId="5E26D131" w14:textId="5810238C" w:rsidR="00547F8F" w:rsidRPr="009A5F5B" w:rsidRDefault="00547F8F" w:rsidP="44C4C1AD">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b/>
                <w:bCs/>
                <w:sz w:val="24"/>
                <w:szCs w:val="24"/>
                <w:lang w:val="en-US"/>
              </w:rPr>
            </w:pPr>
            <w:r w:rsidRPr="44C4C1AD">
              <w:rPr>
                <w:rFonts w:asciiTheme="minorHAnsi" w:eastAsiaTheme="minorEastAsia" w:hAnsiTheme="minorHAnsi" w:cstheme="minorBidi"/>
                <w:b/>
                <w:bCs/>
                <w:sz w:val="24"/>
                <w:szCs w:val="24"/>
                <w:lang w:val="en-US"/>
              </w:rPr>
              <w:t>Sub-Working Committees</w:t>
            </w:r>
          </w:p>
          <w:p w14:paraId="2FBF898C" w14:textId="7B33CDE8" w:rsidR="00A618C1" w:rsidRPr="009A5F5B" w:rsidRDefault="00A618C1" w:rsidP="44C4C1AD">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b/>
                <w:bCs/>
                <w:sz w:val="24"/>
                <w:szCs w:val="24"/>
              </w:rPr>
            </w:pPr>
            <w:r w:rsidRPr="44C4C1AD">
              <w:rPr>
                <w:rFonts w:asciiTheme="minorHAnsi" w:eastAsiaTheme="minorEastAsia" w:hAnsiTheme="minorHAnsi" w:cstheme="minorBidi"/>
                <w:b/>
                <w:bCs/>
                <w:sz w:val="24"/>
                <w:szCs w:val="24"/>
              </w:rPr>
              <w:t>Councillor Update (</w:t>
            </w:r>
            <w:r w:rsidR="005A58D7" w:rsidRPr="44C4C1AD">
              <w:rPr>
                <w:rFonts w:asciiTheme="minorHAnsi" w:eastAsiaTheme="minorEastAsia" w:hAnsiTheme="minorHAnsi" w:cstheme="minorBidi"/>
                <w:b/>
                <w:bCs/>
                <w:sz w:val="24"/>
                <w:szCs w:val="24"/>
              </w:rPr>
              <w:t>Cr Patrick Binyon</w:t>
            </w:r>
            <w:r w:rsidRPr="44C4C1AD">
              <w:rPr>
                <w:rFonts w:asciiTheme="minorHAnsi" w:eastAsiaTheme="minorEastAsia" w:hAnsiTheme="minorHAnsi" w:cstheme="minorBidi"/>
                <w:b/>
                <w:bCs/>
                <w:sz w:val="24"/>
                <w:szCs w:val="24"/>
              </w:rPr>
              <w:t>):</w:t>
            </w:r>
          </w:p>
          <w:p w14:paraId="55062989" w14:textId="20060B36" w:rsidR="7112BEB8" w:rsidRDefault="7112BEB8" w:rsidP="00567C4E">
            <w:pPr>
              <w:pStyle w:val="TableParagraph"/>
              <w:numPr>
                <w:ilvl w:val="0"/>
                <w:numId w:val="19"/>
              </w:num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4"/>
                <w:szCs w:val="24"/>
              </w:rPr>
            </w:pPr>
            <w:r w:rsidRPr="44C4C1AD">
              <w:rPr>
                <w:rFonts w:asciiTheme="minorHAnsi" w:eastAsiaTheme="minorEastAsia" w:hAnsiTheme="minorHAnsi" w:cstheme="minorBidi"/>
                <w:sz w:val="24"/>
                <w:szCs w:val="24"/>
                <w:u w:val="single"/>
              </w:rPr>
              <w:t>Waste Management:</w:t>
            </w:r>
            <w:r w:rsidRPr="44C4C1AD">
              <w:rPr>
                <w:rFonts w:asciiTheme="minorHAnsi" w:eastAsiaTheme="minorEastAsia" w:hAnsiTheme="minorHAnsi" w:cstheme="minorBidi"/>
                <w:b/>
                <w:bCs/>
                <w:sz w:val="24"/>
                <w:szCs w:val="24"/>
              </w:rPr>
              <w:t xml:space="preserve"> </w:t>
            </w:r>
            <w:r w:rsidRPr="44C4C1AD">
              <w:rPr>
                <w:rFonts w:asciiTheme="minorHAnsi" w:eastAsiaTheme="minorEastAsia" w:hAnsiTheme="minorHAnsi" w:cstheme="minorBidi"/>
                <w:sz w:val="24"/>
                <w:szCs w:val="24"/>
              </w:rPr>
              <w:t>Discussion regarding ongoing waste management and kerbside service transition planning, including Bass Council implementing 3D-printed tactile stickers for residents with low or no vision to identify different waste bins.</w:t>
            </w:r>
          </w:p>
          <w:p w14:paraId="671809EA" w14:textId="3E92091C" w:rsidR="44C4C1AD" w:rsidRDefault="44C4C1AD" w:rsidP="44C4C1AD">
            <w:pPr>
              <w:pStyle w:val="TableParagraph"/>
              <w:ind w:left="833"/>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4"/>
                <w:szCs w:val="24"/>
              </w:rPr>
            </w:pPr>
          </w:p>
          <w:p w14:paraId="15545DA1" w14:textId="72B10FE3" w:rsidR="7112BEB8" w:rsidRDefault="7112BEB8" w:rsidP="00567C4E">
            <w:pPr>
              <w:pStyle w:val="ListParagraph"/>
              <w:numPr>
                <w:ilvl w:val="0"/>
                <w:numId w:val="19"/>
              </w:numPr>
              <w:spacing w:before="0" w:line="276"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u w:val="single"/>
              </w:rPr>
              <w:t>Best Start, Best Life Kindergarten Reforms:</w:t>
            </w:r>
            <w:r w:rsidRPr="44C4C1AD">
              <w:rPr>
                <w:rFonts w:eastAsiaTheme="minorEastAsia" w:cstheme="minorBidi"/>
                <w:sz w:val="24"/>
                <w:szCs w:val="24"/>
              </w:rPr>
              <w:t xml:space="preserve"> Cr Binyon advised that community consultation is underway regarding the Victorian Government's Best Start, Best Life reforms, which will increase funded kindergarten hours. While Council supports the reforms and the benefits of early childhood education, many Council-owned kindergarten facilities may require significant upgrades to meet future demand. Community feedback is being sought to inform future planning, advocacy and infrastructure priorities.</w:t>
            </w:r>
          </w:p>
          <w:p w14:paraId="24F3F3A4" w14:textId="0D0CC5FE" w:rsidR="44C4C1AD" w:rsidRDefault="44C4C1AD" w:rsidP="44C4C1AD">
            <w:pPr>
              <w:pStyle w:val="ListParagraph"/>
              <w:spacing w:before="0" w:line="276" w:lineRule="auto"/>
              <w:ind w:left="833"/>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p>
          <w:p w14:paraId="2882F650" w14:textId="385C795A" w:rsidR="7112BEB8" w:rsidRDefault="7112BEB8" w:rsidP="00567C4E">
            <w:pPr>
              <w:pStyle w:val="ListParagraph"/>
              <w:numPr>
                <w:ilvl w:val="0"/>
                <w:numId w:val="19"/>
              </w:numPr>
              <w:spacing w:before="0" w:line="276"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u w:val="single"/>
              </w:rPr>
              <w:t xml:space="preserve">Rye Skate Park Redevelopment: </w:t>
            </w:r>
            <w:r w:rsidRPr="44C4C1AD">
              <w:rPr>
                <w:rFonts w:eastAsiaTheme="minorEastAsia" w:cstheme="minorBidi"/>
                <w:sz w:val="24"/>
                <w:szCs w:val="24"/>
              </w:rPr>
              <w:t xml:space="preserve">Update provided on launch of Rye Skate Park this coming weekend and discussion of exploring opportunity to host an all-abilities skating session in future- perhaps around International Day of </w:t>
            </w:r>
            <w:r w:rsidR="518B85BA" w:rsidRPr="44C4C1AD">
              <w:rPr>
                <w:rFonts w:eastAsiaTheme="minorEastAsia" w:cstheme="minorBidi"/>
                <w:sz w:val="24"/>
                <w:szCs w:val="24"/>
              </w:rPr>
              <w:t>People</w:t>
            </w:r>
            <w:r w:rsidRPr="44C4C1AD">
              <w:rPr>
                <w:rFonts w:eastAsiaTheme="minorEastAsia" w:cstheme="minorBidi"/>
                <w:sz w:val="24"/>
                <w:szCs w:val="24"/>
              </w:rPr>
              <w:t xml:space="preserve"> </w:t>
            </w:r>
            <w:r w:rsidR="54E38760" w:rsidRPr="44C4C1AD">
              <w:rPr>
                <w:rFonts w:eastAsiaTheme="minorEastAsia" w:cstheme="minorBidi"/>
                <w:sz w:val="24"/>
                <w:szCs w:val="24"/>
              </w:rPr>
              <w:t>with</w:t>
            </w:r>
            <w:r w:rsidRPr="44C4C1AD">
              <w:rPr>
                <w:rFonts w:eastAsiaTheme="minorEastAsia" w:cstheme="minorBidi"/>
                <w:sz w:val="24"/>
                <w:szCs w:val="24"/>
              </w:rPr>
              <w:t xml:space="preserve"> Disability. </w:t>
            </w:r>
          </w:p>
          <w:p w14:paraId="09E66AF8" w14:textId="30C21FFD" w:rsidR="7112BEB8" w:rsidRDefault="7112BEB8" w:rsidP="44C4C1AD">
            <w:pPr>
              <w:pStyle w:val="ListParagraph"/>
              <w:spacing w:before="0" w:line="276" w:lineRule="auto"/>
              <w:ind w:left="833"/>
              <w:cnfStyle w:val="000000000000" w:firstRow="0" w:lastRow="0" w:firstColumn="0" w:lastColumn="0" w:oddVBand="0" w:evenVBand="0" w:oddHBand="0" w:evenHBand="0" w:firstRowFirstColumn="0" w:firstRowLastColumn="0" w:lastRowFirstColumn="0" w:lastRowLastColumn="0"/>
              <w:rPr>
                <w:rFonts w:eastAsiaTheme="minorEastAsia" w:cstheme="minorBidi"/>
                <w:b/>
                <w:bCs/>
                <w:i/>
                <w:iCs/>
                <w:sz w:val="20"/>
                <w:szCs w:val="20"/>
              </w:rPr>
            </w:pPr>
            <w:r w:rsidRPr="44C4C1AD">
              <w:rPr>
                <w:rFonts w:eastAsiaTheme="minorEastAsia" w:cstheme="minorBidi"/>
                <w:b/>
                <w:bCs/>
                <w:i/>
                <w:iCs/>
                <w:sz w:val="20"/>
                <w:szCs w:val="20"/>
              </w:rPr>
              <w:t xml:space="preserve">UPDATE: Enable Skate and Skateboarding Victoria have partnered with The Shire for the skate park launch and will be hosting all-abilities lessons on the netball courts using their </w:t>
            </w:r>
            <w:proofErr w:type="gramStart"/>
            <w:r w:rsidRPr="44C4C1AD">
              <w:rPr>
                <w:rFonts w:eastAsiaTheme="minorEastAsia" w:cstheme="minorBidi"/>
                <w:b/>
                <w:bCs/>
                <w:i/>
                <w:iCs/>
                <w:sz w:val="20"/>
                <w:szCs w:val="20"/>
              </w:rPr>
              <w:t>All Abilities</w:t>
            </w:r>
            <w:proofErr w:type="gramEnd"/>
            <w:r w:rsidRPr="44C4C1AD">
              <w:rPr>
                <w:rFonts w:eastAsiaTheme="minorEastAsia" w:cstheme="minorBidi"/>
                <w:b/>
                <w:bCs/>
                <w:i/>
                <w:iCs/>
                <w:sz w:val="20"/>
                <w:szCs w:val="20"/>
              </w:rPr>
              <w:t xml:space="preserve"> Skate Frame.</w:t>
            </w:r>
          </w:p>
          <w:p w14:paraId="5F22941B" w14:textId="6639DE35" w:rsidR="44C4C1AD" w:rsidRDefault="44C4C1AD" w:rsidP="44C4C1AD">
            <w:pPr>
              <w:pStyle w:val="ListParagraph"/>
              <w:spacing w:before="0" w:line="276" w:lineRule="auto"/>
              <w:ind w:left="833"/>
              <w:cnfStyle w:val="000000000000" w:firstRow="0" w:lastRow="0" w:firstColumn="0" w:lastColumn="0" w:oddVBand="0" w:evenVBand="0" w:oddHBand="0" w:evenHBand="0" w:firstRowFirstColumn="0" w:firstRowLastColumn="0" w:lastRowFirstColumn="0" w:lastRowLastColumn="0"/>
              <w:rPr>
                <w:rFonts w:eastAsiaTheme="minorEastAsia" w:cstheme="minorBidi"/>
                <w:b/>
                <w:bCs/>
                <w:i/>
                <w:iCs/>
                <w:sz w:val="24"/>
                <w:szCs w:val="24"/>
              </w:rPr>
            </w:pPr>
          </w:p>
          <w:p w14:paraId="6F97FF89" w14:textId="7380D5F3" w:rsidR="7112BEB8" w:rsidRDefault="7112BEB8" w:rsidP="00567C4E">
            <w:pPr>
              <w:pStyle w:val="ListParagraph"/>
              <w:numPr>
                <w:ilvl w:val="0"/>
                <w:numId w:val="19"/>
              </w:numPr>
              <w:spacing w:before="0" w:line="276"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u w:val="single"/>
              </w:rPr>
              <w:t>Media Training for Councillors:</w:t>
            </w:r>
            <w:r w:rsidRPr="44C4C1AD">
              <w:rPr>
                <w:rFonts w:eastAsiaTheme="minorEastAsia" w:cstheme="minorBidi"/>
                <w:sz w:val="24"/>
                <w:szCs w:val="24"/>
              </w:rPr>
              <w:t xml:space="preserve"> Councillors undertook media training recently.</w:t>
            </w:r>
          </w:p>
          <w:p w14:paraId="37451409" w14:textId="654FFCA0" w:rsidR="44C4C1AD" w:rsidRDefault="44C4C1AD" w:rsidP="44C4C1AD">
            <w:pPr>
              <w:pStyle w:val="ListParagraph"/>
              <w:spacing w:before="0" w:line="276" w:lineRule="auto"/>
              <w:ind w:left="833"/>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p>
          <w:p w14:paraId="10AAEB9B" w14:textId="3F54E2E8" w:rsidR="7112BEB8" w:rsidRDefault="7112BEB8" w:rsidP="00567C4E">
            <w:pPr>
              <w:pStyle w:val="ListParagraph"/>
              <w:numPr>
                <w:ilvl w:val="0"/>
                <w:numId w:val="19"/>
              </w:numPr>
              <w:spacing w:before="0" w:line="276"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u w:val="single"/>
              </w:rPr>
              <w:t xml:space="preserve">Developer Contributions and Footpaths: </w:t>
            </w:r>
            <w:r w:rsidRPr="44C4C1AD">
              <w:rPr>
                <w:rFonts w:eastAsiaTheme="minorEastAsia" w:cstheme="minorBidi"/>
                <w:sz w:val="24"/>
                <w:szCs w:val="24"/>
              </w:rPr>
              <w:t>Cr Binyon highlighted ongoing advocacy and exploration around developer contributions to improve local infrastructure, particularly accessible footpaths. Members noted the importance of continuous accessible pathways across the Peninsula.</w:t>
            </w:r>
          </w:p>
          <w:p w14:paraId="476CCFBE" w14:textId="27F6499D" w:rsidR="44C4C1AD" w:rsidRDefault="44C4C1AD" w:rsidP="44C4C1AD">
            <w:pPr>
              <w:pStyle w:val="TableParagraph"/>
              <w:ind w:left="72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4"/>
                <w:szCs w:val="24"/>
              </w:rPr>
            </w:pPr>
          </w:p>
          <w:p w14:paraId="5693294C" w14:textId="3BD96840" w:rsidR="005A58D7" w:rsidRDefault="005A58D7" w:rsidP="44C4C1AD">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4"/>
                <w:szCs w:val="24"/>
              </w:rPr>
            </w:pPr>
            <w:r w:rsidRPr="44C4C1AD">
              <w:rPr>
                <w:rFonts w:asciiTheme="minorHAnsi" w:eastAsiaTheme="minorEastAsia" w:hAnsiTheme="minorHAnsi" w:cstheme="minorBidi"/>
                <w:b/>
                <w:bCs/>
                <w:sz w:val="24"/>
                <w:szCs w:val="24"/>
                <w:lang w:val="en-US"/>
              </w:rPr>
              <w:t>PACE Update (Greg Nicholls)</w:t>
            </w:r>
            <w:r w:rsidR="53090610" w:rsidRPr="44C4C1AD">
              <w:rPr>
                <w:rFonts w:asciiTheme="minorHAnsi" w:eastAsiaTheme="minorEastAsia" w:hAnsiTheme="minorHAnsi" w:cstheme="minorBidi"/>
                <w:b/>
                <w:bCs/>
                <w:sz w:val="24"/>
                <w:szCs w:val="24"/>
                <w:lang w:val="en-US"/>
              </w:rPr>
              <w:t>:</w:t>
            </w:r>
          </w:p>
          <w:p w14:paraId="7C089002" w14:textId="5715BC80" w:rsidR="53090610" w:rsidRPr="00BB3784" w:rsidRDefault="53090610" w:rsidP="00BB3784">
            <w:pPr>
              <w:pStyle w:val="TableParagraph"/>
              <w:numPr>
                <w:ilvl w:val="0"/>
                <w:numId w:val="19"/>
              </w:num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4"/>
                <w:szCs w:val="24"/>
              </w:rPr>
            </w:pPr>
            <w:r w:rsidRPr="44C4C1AD">
              <w:rPr>
                <w:rFonts w:asciiTheme="minorHAnsi" w:eastAsiaTheme="minorEastAsia" w:hAnsiTheme="minorHAnsi" w:cstheme="minorBidi"/>
                <w:sz w:val="24"/>
                <w:szCs w:val="24"/>
              </w:rPr>
              <w:t>Greg provided an update on PACE committee’s ongoing concerns regarding changes to aged care service delivery and the impact these transitions may have on community members accessing support.</w:t>
            </w:r>
          </w:p>
          <w:p w14:paraId="178A1CE5" w14:textId="4C3B6567" w:rsidR="00831F5A" w:rsidRPr="007260EF" w:rsidRDefault="53090610" w:rsidP="00567C4E">
            <w:pPr>
              <w:pStyle w:val="TableParagraph"/>
              <w:numPr>
                <w:ilvl w:val="0"/>
                <w:numId w:val="19"/>
              </w:num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4"/>
                <w:szCs w:val="24"/>
              </w:rPr>
            </w:pPr>
            <w:r w:rsidRPr="44C4C1AD">
              <w:rPr>
                <w:rFonts w:asciiTheme="minorHAnsi" w:eastAsiaTheme="minorEastAsia" w:hAnsiTheme="minorHAnsi" w:cstheme="minorBidi"/>
                <w:sz w:val="24"/>
                <w:szCs w:val="24"/>
              </w:rPr>
              <w:t xml:space="preserve">PACE continues to advocate for accessible infrastructure, particularly footpaths and pathways that support mobility, </w:t>
            </w:r>
            <w:bookmarkStart w:id="0" w:name="_Int_oKciUJfK"/>
            <w:r w:rsidRPr="44C4C1AD">
              <w:rPr>
                <w:rFonts w:asciiTheme="minorHAnsi" w:eastAsiaTheme="minorEastAsia" w:hAnsiTheme="minorHAnsi" w:cstheme="minorBidi"/>
                <w:sz w:val="24"/>
                <w:szCs w:val="24"/>
              </w:rPr>
              <w:t>safety</w:t>
            </w:r>
            <w:bookmarkEnd w:id="0"/>
            <w:r w:rsidRPr="44C4C1AD">
              <w:rPr>
                <w:rFonts w:asciiTheme="minorHAnsi" w:eastAsiaTheme="minorEastAsia" w:hAnsiTheme="minorHAnsi" w:cstheme="minorBidi"/>
                <w:sz w:val="24"/>
                <w:szCs w:val="24"/>
              </w:rPr>
              <w:t xml:space="preserve"> and community participation.</w:t>
            </w:r>
          </w:p>
          <w:p w14:paraId="5F919245" w14:textId="5D0DA386" w:rsidR="58F292CB" w:rsidRDefault="58F292CB" w:rsidP="00567C4E">
            <w:pPr>
              <w:pStyle w:val="TableParagraph"/>
              <w:numPr>
                <w:ilvl w:val="0"/>
                <w:numId w:val="19"/>
              </w:num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4"/>
                <w:szCs w:val="24"/>
              </w:rPr>
            </w:pPr>
            <w:r w:rsidRPr="44C4C1AD">
              <w:rPr>
                <w:rFonts w:asciiTheme="minorHAnsi" w:eastAsiaTheme="minorEastAsia" w:hAnsiTheme="minorHAnsi" w:cstheme="minorBidi"/>
                <w:sz w:val="24"/>
                <w:szCs w:val="24"/>
              </w:rPr>
              <w:t>Greg shared information about the upcoming Beyond Age exhibition at MPRG, which explores the stories of older adults and the advice they would offer their younger selves.</w:t>
            </w:r>
          </w:p>
          <w:p w14:paraId="3A795E2C" w14:textId="5FF2CE4F" w:rsidR="44C4C1AD" w:rsidRDefault="44C4C1AD" w:rsidP="44C4C1AD">
            <w:pPr>
              <w:pStyle w:val="TableParagraph"/>
              <w:ind w:left="833"/>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4"/>
                <w:szCs w:val="24"/>
              </w:rPr>
            </w:pPr>
          </w:p>
          <w:p w14:paraId="70AC16EC" w14:textId="3BB294F9" w:rsidR="008242A8" w:rsidRPr="009A5F5B" w:rsidRDefault="00A618C1" w:rsidP="44C4C1AD">
            <w:pPr>
              <w:pStyle w:val="TableParagraph"/>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b/>
                <w:bCs/>
                <w:sz w:val="24"/>
                <w:szCs w:val="24"/>
              </w:rPr>
            </w:pPr>
            <w:r w:rsidRPr="44C4C1AD">
              <w:rPr>
                <w:rFonts w:asciiTheme="minorHAnsi" w:eastAsiaTheme="minorEastAsia" w:hAnsiTheme="minorHAnsi" w:cstheme="minorBidi"/>
                <w:b/>
                <w:bCs/>
                <w:sz w:val="24"/>
                <w:szCs w:val="24"/>
              </w:rPr>
              <w:t>Wellbeing and Inclusion Update (</w:t>
            </w:r>
            <w:r w:rsidR="008E5854" w:rsidRPr="44C4C1AD">
              <w:rPr>
                <w:rFonts w:asciiTheme="minorHAnsi" w:eastAsiaTheme="minorEastAsia" w:hAnsiTheme="minorHAnsi" w:cstheme="minorBidi"/>
                <w:b/>
                <w:bCs/>
                <w:sz w:val="24"/>
                <w:szCs w:val="24"/>
              </w:rPr>
              <w:t>Lauren Carlomagno</w:t>
            </w:r>
            <w:r w:rsidRPr="44C4C1AD">
              <w:rPr>
                <w:rFonts w:asciiTheme="minorHAnsi" w:eastAsiaTheme="minorEastAsia" w:hAnsiTheme="minorHAnsi" w:cstheme="minorBidi"/>
                <w:b/>
                <w:bCs/>
                <w:sz w:val="24"/>
                <w:szCs w:val="24"/>
              </w:rPr>
              <w:t>):</w:t>
            </w:r>
          </w:p>
          <w:p w14:paraId="79836BB9" w14:textId="4DB24CFE" w:rsidR="51101EC1" w:rsidRDefault="51101EC1" w:rsidP="00567C4E">
            <w:pPr>
              <w:pStyle w:val="Table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4"/>
                <w:szCs w:val="24"/>
              </w:rPr>
            </w:pPr>
            <w:r w:rsidRPr="44C4C1AD">
              <w:rPr>
                <w:rFonts w:asciiTheme="minorHAnsi" w:eastAsiaTheme="minorEastAsia" w:hAnsiTheme="minorHAnsi" w:cstheme="minorBidi"/>
                <w:sz w:val="24"/>
                <w:szCs w:val="24"/>
                <w:u w:val="single"/>
              </w:rPr>
              <w:t>Dying to Know Day</w:t>
            </w:r>
            <w:r w:rsidRPr="44C4C1AD">
              <w:rPr>
                <w:rFonts w:asciiTheme="minorHAnsi" w:eastAsiaTheme="minorEastAsia" w:hAnsiTheme="minorHAnsi" w:cstheme="minorBidi"/>
                <w:sz w:val="24"/>
                <w:szCs w:val="24"/>
              </w:rPr>
              <w:t xml:space="preserve"> held at Peninsula Theatre with approximately 150 attendees, featuring Peninsula Home Hospice, Voluntary Assisted Dying and palliative care information. Recording to be shared with members.</w:t>
            </w:r>
          </w:p>
          <w:p w14:paraId="566C12E8" w14:textId="404F9381" w:rsidR="2E626586" w:rsidRDefault="2E626586" w:rsidP="44C4C1AD">
            <w:pPr>
              <w:pStyle w:val="TableParagraph"/>
              <w:ind w:left="72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4"/>
                <w:szCs w:val="24"/>
              </w:rPr>
            </w:pPr>
            <w:r w:rsidRPr="44C4C1AD">
              <w:rPr>
                <w:rFonts w:asciiTheme="minorHAnsi" w:eastAsiaTheme="minorEastAsia" w:hAnsiTheme="minorHAnsi" w:cstheme="minorBidi"/>
                <w:sz w:val="24"/>
                <w:szCs w:val="24"/>
              </w:rPr>
              <w:t xml:space="preserve">Recording link: </w:t>
            </w:r>
            <w:hyperlink r:id="rId14">
              <w:r w:rsidRPr="44C4C1AD">
                <w:rPr>
                  <w:rStyle w:val="Hyperlink"/>
                  <w:rFonts w:asciiTheme="minorHAnsi" w:eastAsiaTheme="minorEastAsia" w:hAnsiTheme="minorHAnsi" w:cstheme="minorBidi"/>
                  <w:sz w:val="24"/>
                  <w:szCs w:val="24"/>
                </w:rPr>
                <w:t>Dying to Know Day – Live Stream</w:t>
              </w:r>
            </w:hyperlink>
          </w:p>
          <w:p w14:paraId="07C7FDBF" w14:textId="18D5046C" w:rsidR="44C4C1AD" w:rsidRDefault="44C4C1AD" w:rsidP="44C4C1AD">
            <w:pPr>
              <w:pStyle w:val="TableParagraph"/>
              <w:ind w:left="72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4"/>
                <w:szCs w:val="24"/>
              </w:rPr>
            </w:pPr>
          </w:p>
          <w:p w14:paraId="54109BBE" w14:textId="21F6B0C7" w:rsidR="51101EC1" w:rsidRDefault="51101EC1" w:rsidP="00567C4E">
            <w:pPr>
              <w:pStyle w:val="ListParagraph"/>
              <w:numPr>
                <w:ilvl w:val="0"/>
                <w:numId w:val="17"/>
              </w:numPr>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u w:val="single"/>
              </w:rPr>
              <w:t>Suicide Prevention Walk</w:t>
            </w:r>
            <w:r w:rsidRPr="44C4C1AD">
              <w:rPr>
                <w:rFonts w:eastAsiaTheme="minorEastAsia" w:cstheme="minorBidi"/>
                <w:sz w:val="24"/>
                <w:szCs w:val="24"/>
              </w:rPr>
              <w:t xml:space="preserve"> planned for September in partnership with Chasing Change and ribbon campaign activities.</w:t>
            </w:r>
          </w:p>
          <w:p w14:paraId="2E7E6710" w14:textId="2674D8C9" w:rsidR="7F67D985" w:rsidRDefault="7F67D985" w:rsidP="44C4C1AD">
            <w:pPr>
              <w:pStyle w:val="ListParagraph"/>
              <w:spacing w:before="0" w:after="0" w:line="300" w:lineRule="auto"/>
              <w:cnfStyle w:val="000000000000" w:firstRow="0" w:lastRow="0" w:firstColumn="0" w:lastColumn="0" w:oddVBand="0" w:evenVBand="0" w:oddHBand="0" w:evenHBand="0" w:firstRowFirstColumn="0" w:firstRowLastColumn="0" w:lastRowFirstColumn="0" w:lastRowLastColumn="0"/>
            </w:pPr>
            <w:hyperlink r:id="rId15">
              <w:r w:rsidRPr="44C4C1AD">
                <w:rPr>
                  <w:rStyle w:val="Hyperlink"/>
                  <w:rFonts w:eastAsiaTheme="minorEastAsia" w:cstheme="minorBidi"/>
                  <w:sz w:val="24"/>
                  <w:szCs w:val="24"/>
                </w:rPr>
                <w:t>World Suicide Prevention Day Walk 2026 - Mornington Peninsula Shire</w:t>
              </w:r>
            </w:hyperlink>
          </w:p>
          <w:p w14:paraId="0F52D696" w14:textId="25383E08" w:rsidR="44C4C1AD" w:rsidRDefault="44C4C1AD" w:rsidP="44C4C1AD">
            <w:pPr>
              <w:pStyle w:val="ListParagraph"/>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p>
          <w:p w14:paraId="367DE031" w14:textId="4202BBA2" w:rsidR="51101EC1" w:rsidRDefault="51101EC1" w:rsidP="00567C4E">
            <w:pPr>
              <w:pStyle w:val="ListParagraph"/>
              <w:numPr>
                <w:ilvl w:val="0"/>
                <w:numId w:val="17"/>
              </w:numPr>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u w:val="single"/>
              </w:rPr>
              <w:t>We All Belong Strategy</w:t>
            </w:r>
            <w:r w:rsidRPr="44C4C1AD">
              <w:rPr>
                <w:rFonts w:eastAsiaTheme="minorEastAsia" w:cstheme="minorBidi"/>
                <w:sz w:val="24"/>
                <w:szCs w:val="24"/>
              </w:rPr>
              <w:t xml:space="preserve"> annual reporting </w:t>
            </w:r>
            <w:r w:rsidR="41044C9A" w:rsidRPr="44C4C1AD">
              <w:rPr>
                <w:rFonts w:eastAsiaTheme="minorEastAsia" w:cstheme="minorBidi"/>
                <w:sz w:val="24"/>
                <w:szCs w:val="24"/>
              </w:rPr>
              <w:t xml:space="preserve">is complete and will </w:t>
            </w:r>
            <w:r w:rsidRPr="44C4C1AD">
              <w:rPr>
                <w:rFonts w:eastAsiaTheme="minorEastAsia" w:cstheme="minorBidi"/>
                <w:sz w:val="24"/>
                <w:szCs w:val="24"/>
              </w:rPr>
              <w:t>be presented at the next meeting</w:t>
            </w:r>
            <w:r w:rsidR="78002F92" w:rsidRPr="44C4C1AD">
              <w:rPr>
                <w:rFonts w:eastAsiaTheme="minorEastAsia" w:cstheme="minorBidi"/>
                <w:sz w:val="24"/>
                <w:szCs w:val="24"/>
              </w:rPr>
              <w:t>.</w:t>
            </w:r>
          </w:p>
          <w:p w14:paraId="6FFD1922" w14:textId="51B887B4" w:rsidR="44C4C1AD" w:rsidRDefault="44C4C1AD" w:rsidP="44C4C1AD">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4"/>
                <w:szCs w:val="24"/>
              </w:rPr>
            </w:pPr>
          </w:p>
          <w:p w14:paraId="41EB58DB" w14:textId="149DD3C2" w:rsidR="007D2C3A" w:rsidRPr="008E5854" w:rsidRDefault="00157D4A" w:rsidP="44C4C1AD">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b/>
                <w:bCs/>
                <w:sz w:val="24"/>
                <w:szCs w:val="24"/>
              </w:rPr>
            </w:pPr>
            <w:r w:rsidRPr="44C4C1AD">
              <w:rPr>
                <w:rFonts w:asciiTheme="minorHAnsi" w:eastAsiaTheme="minorEastAsia" w:hAnsiTheme="minorHAnsi" w:cstheme="minorBidi"/>
                <w:b/>
                <w:bCs/>
                <w:sz w:val="24"/>
                <w:szCs w:val="24"/>
                <w:lang w:val="en-US"/>
              </w:rPr>
              <w:t>True Advocacy Group (Daniel Laing)</w:t>
            </w:r>
          </w:p>
          <w:p w14:paraId="51001388" w14:textId="77777777" w:rsidR="00BB3784" w:rsidRDefault="00157D4A" w:rsidP="44C4C1AD">
            <w:pPr>
              <w:pStyle w:val="BodyText"/>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lang w:val="en-US"/>
              </w:rPr>
            </w:pPr>
            <w:r w:rsidRPr="44C4C1AD">
              <w:rPr>
                <w:rFonts w:eastAsiaTheme="minorEastAsia" w:cstheme="minorBidi"/>
                <w:sz w:val="24"/>
                <w:szCs w:val="24"/>
                <w:lang w:val="en-US"/>
              </w:rPr>
              <w:t>Daniel Laing</w:t>
            </w:r>
            <w:r w:rsidR="00765F7F" w:rsidRPr="44C4C1AD">
              <w:rPr>
                <w:rFonts w:eastAsiaTheme="minorEastAsia" w:cstheme="minorBidi"/>
                <w:sz w:val="24"/>
                <w:szCs w:val="24"/>
                <w:lang w:val="en-US"/>
              </w:rPr>
              <w:t xml:space="preserve"> was an apolog</w:t>
            </w:r>
            <w:r w:rsidR="6CCAFDC9" w:rsidRPr="44C4C1AD">
              <w:rPr>
                <w:rFonts w:eastAsiaTheme="minorEastAsia" w:cstheme="minorBidi"/>
                <w:sz w:val="24"/>
                <w:szCs w:val="24"/>
                <w:lang w:val="en-US"/>
              </w:rPr>
              <w:t>y-</w:t>
            </w:r>
            <w:r w:rsidR="75DCEDA8" w:rsidRPr="44C4C1AD">
              <w:rPr>
                <w:rFonts w:eastAsiaTheme="minorEastAsia" w:cstheme="minorBidi"/>
                <w:sz w:val="24"/>
                <w:szCs w:val="24"/>
                <w:lang w:val="en-US"/>
              </w:rPr>
              <w:t xml:space="preserve"> </w:t>
            </w:r>
            <w:r w:rsidR="00765F7F" w:rsidRPr="44C4C1AD">
              <w:rPr>
                <w:rFonts w:eastAsiaTheme="minorEastAsia" w:cstheme="minorBidi"/>
                <w:sz w:val="24"/>
                <w:szCs w:val="24"/>
                <w:lang w:val="en-US"/>
              </w:rPr>
              <w:t xml:space="preserve">no </w:t>
            </w:r>
            <w:r w:rsidR="00BB3784">
              <w:rPr>
                <w:rFonts w:eastAsiaTheme="minorEastAsia" w:cstheme="minorBidi"/>
                <w:sz w:val="24"/>
                <w:szCs w:val="24"/>
                <w:lang w:val="en-US"/>
              </w:rPr>
              <w:t>verbal update given.</w:t>
            </w:r>
          </w:p>
          <w:p w14:paraId="462FF518" w14:textId="77777777" w:rsidR="00BB3784" w:rsidRDefault="00BB3784" w:rsidP="44C4C1AD">
            <w:pPr>
              <w:pStyle w:val="BodyText"/>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Pr>
                <w:rFonts w:eastAsiaTheme="minorEastAsia" w:cstheme="minorBidi"/>
                <w:sz w:val="24"/>
                <w:szCs w:val="24"/>
              </w:rPr>
              <w:t>Received the below:</w:t>
            </w:r>
          </w:p>
          <w:p w14:paraId="12AAEE81" w14:textId="77777777" w:rsidR="00560D3D" w:rsidRPr="00560D3D" w:rsidRDefault="00560D3D" w:rsidP="006647CD">
            <w:pPr>
              <w:pStyle w:val="BodyText"/>
              <w:numPr>
                <w:ilvl w:val="0"/>
                <w:numId w:val="21"/>
              </w:numPr>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00560D3D">
              <w:rPr>
                <w:rFonts w:eastAsiaTheme="minorEastAsia" w:cstheme="minorBidi"/>
                <w:b/>
                <w:bCs/>
                <w:sz w:val="24"/>
                <w:szCs w:val="24"/>
              </w:rPr>
              <w:t>Public Transport Access Remains a Priority:</w:t>
            </w:r>
            <w:r w:rsidRPr="00560D3D">
              <w:rPr>
                <w:rFonts w:eastAsiaTheme="minorEastAsia" w:cstheme="minorBidi"/>
                <w:sz w:val="24"/>
                <w:szCs w:val="24"/>
              </w:rPr>
              <w:t xml:space="preserve"> Members unanimously agreed that there is an urgent need for more bus services across the Mornington Peninsula, particularly improved connections between the Southern Peninsula, Mornington, and Frankston.</w:t>
            </w:r>
          </w:p>
          <w:p w14:paraId="428C847C" w14:textId="77777777" w:rsidR="00560D3D" w:rsidRPr="00560D3D" w:rsidRDefault="00560D3D" w:rsidP="00560D3D">
            <w:pPr>
              <w:pStyle w:val="BodyText"/>
              <w:numPr>
                <w:ilvl w:val="0"/>
                <w:numId w:val="20"/>
              </w:numPr>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00560D3D">
              <w:rPr>
                <w:rFonts w:eastAsiaTheme="minorEastAsia" w:cstheme="minorBidi"/>
                <w:b/>
                <w:bCs/>
                <w:sz w:val="24"/>
                <w:szCs w:val="24"/>
              </w:rPr>
              <w:t>Addressing Discrimination on Public Transport:</w:t>
            </w:r>
            <w:r w:rsidRPr="00560D3D">
              <w:rPr>
                <w:rFonts w:eastAsiaTheme="minorEastAsia" w:cstheme="minorBidi"/>
                <w:sz w:val="24"/>
                <w:szCs w:val="24"/>
              </w:rPr>
              <w:t xml:space="preserve"> Drawing on lived experience, particularly experiences on the </w:t>
            </w:r>
            <w:proofErr w:type="gramStart"/>
            <w:r w:rsidRPr="00560D3D">
              <w:rPr>
                <w:rFonts w:eastAsiaTheme="minorEastAsia" w:cstheme="minorBidi"/>
                <w:sz w:val="24"/>
                <w:szCs w:val="24"/>
              </w:rPr>
              <w:t>788 bus</w:t>
            </w:r>
            <w:proofErr w:type="gramEnd"/>
            <w:r w:rsidRPr="00560D3D">
              <w:rPr>
                <w:rFonts w:eastAsiaTheme="minorEastAsia" w:cstheme="minorBidi"/>
                <w:sz w:val="24"/>
                <w:szCs w:val="24"/>
              </w:rPr>
              <w:t xml:space="preserve"> route, members highlighted the need for increased disability awareness training for bus drivers. Concerns were raised about discriminatory practices occurring from passengers and the importance of ensuring all passengers are treated with dignity and respect.</w:t>
            </w:r>
          </w:p>
          <w:p w14:paraId="23C356AD" w14:textId="77777777" w:rsidR="00560D3D" w:rsidRPr="00560D3D" w:rsidRDefault="00560D3D" w:rsidP="00560D3D">
            <w:pPr>
              <w:pStyle w:val="BodyText"/>
              <w:numPr>
                <w:ilvl w:val="0"/>
                <w:numId w:val="20"/>
              </w:numPr>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00560D3D">
              <w:rPr>
                <w:rFonts w:eastAsiaTheme="minorEastAsia" w:cstheme="minorBidi"/>
                <w:b/>
                <w:bCs/>
                <w:sz w:val="24"/>
                <w:szCs w:val="24"/>
              </w:rPr>
              <w:t>Accessible Recreation and Active Transport:</w:t>
            </w:r>
            <w:r w:rsidRPr="00560D3D">
              <w:rPr>
                <w:rFonts w:eastAsiaTheme="minorEastAsia" w:cstheme="minorBidi"/>
                <w:sz w:val="24"/>
                <w:szCs w:val="24"/>
              </w:rPr>
              <w:t xml:space="preserve"> The group expressed strong support for the introduction of accessible bicycles and mobility-friendly cycling options along the Bay Trail. This was seen as particularly beneficial for people with disability, people with mobility challenges, and older community members experiencing age-related changes.</w:t>
            </w:r>
          </w:p>
          <w:p w14:paraId="17E0E538" w14:textId="77777777" w:rsidR="00560D3D" w:rsidRPr="00560D3D" w:rsidRDefault="00560D3D" w:rsidP="00560D3D">
            <w:pPr>
              <w:pStyle w:val="BodyText"/>
              <w:numPr>
                <w:ilvl w:val="0"/>
                <w:numId w:val="20"/>
              </w:numPr>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00560D3D">
              <w:rPr>
                <w:rFonts w:eastAsiaTheme="minorEastAsia" w:cstheme="minorBidi"/>
                <w:b/>
                <w:bCs/>
                <w:sz w:val="24"/>
                <w:szCs w:val="24"/>
              </w:rPr>
              <w:t>Barriers to Community Engagement:</w:t>
            </w:r>
            <w:r w:rsidRPr="00560D3D">
              <w:rPr>
                <w:rFonts w:eastAsiaTheme="minorEastAsia" w:cstheme="minorBidi"/>
                <w:sz w:val="24"/>
                <w:szCs w:val="24"/>
              </w:rPr>
              <w:t xml:space="preserve"> Discussion focused on the Community Engagement Policy and the hidden barriers faced by people with intellectual disability. Members noted that participation often depends on support workers, family members, or carers identifying and sharing community engagement opportunities.</w:t>
            </w:r>
          </w:p>
          <w:p w14:paraId="29C65BEE" w14:textId="77777777" w:rsidR="00560D3D" w:rsidRPr="00560D3D" w:rsidRDefault="00560D3D" w:rsidP="00560D3D">
            <w:pPr>
              <w:pStyle w:val="BodyText"/>
              <w:numPr>
                <w:ilvl w:val="0"/>
                <w:numId w:val="20"/>
              </w:numPr>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00560D3D">
              <w:rPr>
                <w:rFonts w:eastAsiaTheme="minorEastAsia" w:cstheme="minorBidi"/>
                <w:b/>
                <w:bCs/>
                <w:sz w:val="24"/>
                <w:szCs w:val="24"/>
              </w:rPr>
              <w:t>Digital Inclusion and Communication:</w:t>
            </w:r>
            <w:r w:rsidRPr="00560D3D">
              <w:rPr>
                <w:rFonts w:eastAsiaTheme="minorEastAsia" w:cstheme="minorBidi"/>
                <w:sz w:val="24"/>
                <w:szCs w:val="24"/>
              </w:rPr>
              <w:t xml:space="preserve"> The conversation highlighted ongoing challenges with digital literacy among many people with intellectual disability. Members suggested that traditional communication methods remain important and recommended a hard-copy community engagement mailing list, distributed through group homes and disability services across the Peninsula, to ensure people do not miss opportunities to participate.</w:t>
            </w:r>
          </w:p>
          <w:p w14:paraId="39B38716" w14:textId="1D929449" w:rsidR="00157D4A" w:rsidRPr="00560D3D" w:rsidRDefault="00560D3D" w:rsidP="44C4C1AD">
            <w:pPr>
              <w:pStyle w:val="BodyText"/>
              <w:numPr>
                <w:ilvl w:val="0"/>
                <w:numId w:val="20"/>
              </w:numPr>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00560D3D">
              <w:rPr>
                <w:rFonts w:eastAsiaTheme="minorEastAsia" w:cstheme="minorBidi"/>
                <w:b/>
                <w:bCs/>
                <w:sz w:val="24"/>
                <w:szCs w:val="24"/>
              </w:rPr>
              <w:t>International Day of People with Disability (IDPwD):</w:t>
            </w:r>
            <w:r w:rsidRPr="00560D3D">
              <w:rPr>
                <w:rFonts w:eastAsiaTheme="minorEastAsia" w:cstheme="minorBidi"/>
                <w:sz w:val="24"/>
                <w:szCs w:val="24"/>
              </w:rPr>
              <w:t xml:space="preserve"> Members shared plans for the </w:t>
            </w:r>
            <w:r w:rsidRPr="00560D3D">
              <w:rPr>
                <w:rFonts w:eastAsiaTheme="minorEastAsia" w:cstheme="minorBidi"/>
                <w:b/>
                <w:bCs/>
                <w:sz w:val="24"/>
                <w:szCs w:val="24"/>
              </w:rPr>
              <w:t>Doable Sound Art Project</w:t>
            </w:r>
            <w:r w:rsidRPr="00560D3D">
              <w:rPr>
                <w:rFonts w:eastAsiaTheme="minorEastAsia" w:cstheme="minorBidi"/>
                <w:sz w:val="24"/>
                <w:szCs w:val="24"/>
              </w:rPr>
              <w:t xml:space="preserve">, which will perform live from </w:t>
            </w:r>
            <w:r w:rsidRPr="00560D3D">
              <w:rPr>
                <w:rFonts w:eastAsiaTheme="minorEastAsia" w:cstheme="minorBidi"/>
                <w:b/>
                <w:bCs/>
                <w:sz w:val="24"/>
                <w:szCs w:val="24"/>
              </w:rPr>
              <w:t>Studio 3 at RPP FM on 4 September</w:t>
            </w:r>
            <w:r w:rsidRPr="00560D3D">
              <w:rPr>
                <w:rFonts w:eastAsiaTheme="minorEastAsia" w:cstheme="minorBidi"/>
                <w:sz w:val="24"/>
                <w:szCs w:val="24"/>
              </w:rPr>
              <w:t xml:space="preserve">. This event will be followed by an </w:t>
            </w:r>
            <w:r w:rsidRPr="00560D3D">
              <w:rPr>
                <w:rFonts w:eastAsiaTheme="minorEastAsia" w:cstheme="minorBidi"/>
                <w:b/>
                <w:bCs/>
                <w:sz w:val="24"/>
                <w:szCs w:val="24"/>
              </w:rPr>
              <w:t>album launch and live-to-air broadcast on 4 December</w:t>
            </w:r>
            <w:r w:rsidRPr="00560D3D">
              <w:rPr>
                <w:rFonts w:eastAsiaTheme="minorEastAsia" w:cstheme="minorBidi"/>
                <w:sz w:val="24"/>
                <w:szCs w:val="24"/>
              </w:rPr>
              <w:t>, marking International Day of People with Disability and showcasing the creative contributions of artists with disability.</w:t>
            </w:r>
          </w:p>
          <w:p w14:paraId="3B6EB0E2" w14:textId="2094A202" w:rsidR="001A1E86" w:rsidRPr="009A5F5B" w:rsidRDefault="001A1E86" w:rsidP="44C4C1AD">
            <w:pPr>
              <w:pStyle w:val="BodyText"/>
              <w:cnfStyle w:val="000000000000" w:firstRow="0" w:lastRow="0" w:firstColumn="0" w:lastColumn="0" w:oddVBand="0" w:evenVBand="0" w:oddHBand="0" w:evenHBand="0" w:firstRowFirstColumn="0" w:firstRowLastColumn="0" w:lastRowFirstColumn="0" w:lastRowLastColumn="0"/>
              <w:rPr>
                <w:rFonts w:eastAsiaTheme="minorEastAsia" w:cstheme="minorBidi"/>
                <w:b/>
                <w:bCs/>
                <w:sz w:val="24"/>
                <w:szCs w:val="24"/>
                <w:lang w:val="en-US"/>
              </w:rPr>
            </w:pPr>
            <w:r w:rsidRPr="44C4C1AD">
              <w:rPr>
                <w:rFonts w:eastAsiaTheme="minorEastAsia" w:cstheme="minorBidi"/>
                <w:b/>
                <w:bCs/>
                <w:sz w:val="24"/>
                <w:szCs w:val="24"/>
                <w:lang w:val="en-US"/>
              </w:rPr>
              <w:t>Brotherhood of St Lawrence</w:t>
            </w:r>
          </w:p>
          <w:p w14:paraId="2E7BB4F7" w14:textId="4FA4F0BB" w:rsidR="007402EE" w:rsidRPr="009A5F5B" w:rsidRDefault="009F146F" w:rsidP="44C4C1AD">
            <w:pPr>
              <w:pStyle w:val="BodyText"/>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lang w:val="en-US"/>
              </w:rPr>
              <w:t>Jason from BSL</w:t>
            </w:r>
            <w:r w:rsidR="001A1E86" w:rsidRPr="44C4C1AD">
              <w:rPr>
                <w:rFonts w:eastAsiaTheme="minorEastAsia" w:cstheme="minorBidi"/>
                <w:sz w:val="24"/>
                <w:szCs w:val="24"/>
                <w:lang w:val="en-US"/>
              </w:rPr>
              <w:t xml:space="preserve"> was an apology</w:t>
            </w:r>
            <w:r w:rsidR="025A4757" w:rsidRPr="44C4C1AD">
              <w:rPr>
                <w:rFonts w:eastAsiaTheme="minorEastAsia" w:cstheme="minorBidi"/>
                <w:sz w:val="24"/>
                <w:szCs w:val="24"/>
                <w:lang w:val="en-US"/>
              </w:rPr>
              <w:t>-</w:t>
            </w:r>
            <w:r w:rsidR="001A1E86" w:rsidRPr="44C4C1AD">
              <w:rPr>
                <w:rFonts w:eastAsiaTheme="minorEastAsia" w:cstheme="minorBidi"/>
                <w:sz w:val="24"/>
                <w:szCs w:val="24"/>
                <w:lang w:val="en-US"/>
              </w:rPr>
              <w:t xml:space="preserve"> no update given.</w:t>
            </w:r>
            <w:r w:rsidR="001A1E86" w:rsidRPr="44C4C1AD">
              <w:rPr>
                <w:rFonts w:eastAsiaTheme="minorEastAsia" w:cstheme="minorBidi"/>
                <w:sz w:val="24"/>
                <w:szCs w:val="24"/>
              </w:rPr>
              <w:t> </w:t>
            </w:r>
          </w:p>
        </w:tc>
      </w:tr>
      <w:tr w:rsidR="000300DB" w:rsidRPr="009A5F5B" w14:paraId="25059F1C" w14:textId="77777777" w:rsidTr="44C4C1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5" w:type="dxa"/>
            <w:tcMar>
              <w:left w:w="170" w:type="dxa"/>
              <w:right w:w="170" w:type="dxa"/>
            </w:tcMar>
          </w:tcPr>
          <w:p w14:paraId="5EB71668" w14:textId="5FA5CBFE" w:rsidR="000300DB" w:rsidRPr="009A5F5B" w:rsidRDefault="67ACA1BC" w:rsidP="000300DB">
            <w:pPr>
              <w:pStyle w:val="BodyText"/>
              <w:jc w:val="center"/>
            </w:pPr>
            <w:r w:rsidRPr="44C4C1AD">
              <w:rPr>
                <w:rFonts w:asciiTheme="minorHAnsi" w:eastAsiaTheme="minorEastAsia" w:hAnsiTheme="minorHAnsi" w:cstheme="minorBidi"/>
                <w:sz w:val="24"/>
                <w:szCs w:val="24"/>
              </w:rPr>
              <w:t>4</w:t>
            </w:r>
          </w:p>
        </w:tc>
        <w:tc>
          <w:tcPr>
            <w:tcW w:w="9630" w:type="dxa"/>
            <w:gridSpan w:val="2"/>
            <w:tcMar>
              <w:left w:w="170" w:type="dxa"/>
              <w:right w:w="170" w:type="dxa"/>
            </w:tcMar>
          </w:tcPr>
          <w:p w14:paraId="1A790C4B" w14:textId="03F0595C" w:rsidR="00CF11A5" w:rsidRPr="009A5F5B" w:rsidRDefault="00DA0CDA" w:rsidP="44C4C1AD">
            <w:pPr>
              <w:pStyle w:val="TableParagraph"/>
              <w:ind w:left="0"/>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cstheme="minorBidi"/>
                <w:b/>
                <w:bCs/>
                <w:sz w:val="24"/>
                <w:szCs w:val="24"/>
                <w:lang w:val="en-US"/>
              </w:rPr>
            </w:pPr>
            <w:r w:rsidRPr="44C4C1AD">
              <w:rPr>
                <w:rFonts w:asciiTheme="minorHAnsi" w:eastAsiaTheme="minorEastAsia" w:hAnsiTheme="minorHAnsi" w:cstheme="minorBidi"/>
                <w:b/>
                <w:bCs/>
                <w:sz w:val="24"/>
                <w:szCs w:val="24"/>
                <w:lang w:val="en-US"/>
              </w:rPr>
              <w:t>Officer Updates</w:t>
            </w:r>
          </w:p>
          <w:p w14:paraId="6BD90B9C" w14:textId="7CC66AC6" w:rsidR="00DA0CDA" w:rsidRPr="009A5F5B" w:rsidRDefault="00DA0CDA" w:rsidP="44C4C1AD">
            <w:pPr>
              <w:pStyle w:val="TableParagraph"/>
              <w:ind w:left="0"/>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cstheme="minorBidi"/>
                <w:b/>
                <w:bCs/>
                <w:sz w:val="24"/>
                <w:szCs w:val="24"/>
              </w:rPr>
            </w:pPr>
            <w:r w:rsidRPr="44C4C1AD">
              <w:rPr>
                <w:rFonts w:asciiTheme="minorHAnsi" w:eastAsiaTheme="minorEastAsia" w:hAnsiTheme="minorHAnsi" w:cstheme="minorBidi"/>
                <w:b/>
                <w:bCs/>
                <w:sz w:val="24"/>
                <w:szCs w:val="24"/>
              </w:rPr>
              <w:t>Action log and Access Request log</w:t>
            </w:r>
          </w:p>
          <w:p w14:paraId="12167301" w14:textId="18A7B28E" w:rsidR="006A6805" w:rsidRPr="009A5F5B" w:rsidRDefault="006A6805" w:rsidP="44C4C1AD">
            <w:pPr>
              <w:pStyle w:val="TableParagraph"/>
              <w:ind w:left="0"/>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cstheme="minorBidi"/>
                <w:sz w:val="24"/>
                <w:szCs w:val="24"/>
              </w:rPr>
            </w:pPr>
            <w:r w:rsidRPr="44C4C1AD">
              <w:rPr>
                <w:rFonts w:asciiTheme="minorHAnsi" w:eastAsiaTheme="minorEastAsia" w:hAnsiTheme="minorHAnsi" w:cstheme="minorBidi"/>
                <w:b/>
                <w:bCs/>
                <w:sz w:val="24"/>
                <w:szCs w:val="24"/>
              </w:rPr>
              <w:t>Speaker:</w:t>
            </w:r>
            <w:r w:rsidRPr="44C4C1AD">
              <w:rPr>
                <w:rFonts w:asciiTheme="minorHAnsi" w:eastAsiaTheme="minorEastAsia" w:hAnsiTheme="minorHAnsi" w:cstheme="minorBidi"/>
                <w:sz w:val="24"/>
                <w:szCs w:val="24"/>
              </w:rPr>
              <w:t xml:space="preserve"> </w:t>
            </w:r>
            <w:r w:rsidR="00DA0CDA" w:rsidRPr="44C4C1AD">
              <w:rPr>
                <w:rFonts w:asciiTheme="minorHAnsi" w:eastAsiaTheme="minorEastAsia" w:hAnsiTheme="minorHAnsi" w:cstheme="minorBidi"/>
                <w:sz w:val="24"/>
                <w:szCs w:val="24"/>
              </w:rPr>
              <w:t>Monica Seal</w:t>
            </w:r>
          </w:p>
          <w:p w14:paraId="6B6A658E" w14:textId="601C7A55" w:rsidR="00D67E0E" w:rsidRPr="009A5F5B" w:rsidRDefault="5522BC82" w:rsidP="00567C4E">
            <w:pPr>
              <w:pStyle w:val="TableParagraph"/>
              <w:numPr>
                <w:ilvl w:val="0"/>
                <w:numId w:val="18"/>
              </w:numPr>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cstheme="minorBidi"/>
                <w:sz w:val="24"/>
                <w:szCs w:val="24"/>
                <w:u w:val="single"/>
              </w:rPr>
            </w:pPr>
            <w:r w:rsidRPr="44C4C1AD">
              <w:rPr>
                <w:rFonts w:asciiTheme="minorHAnsi" w:eastAsiaTheme="minorEastAsia" w:hAnsiTheme="minorHAnsi" w:cstheme="minorBidi"/>
                <w:sz w:val="24"/>
                <w:szCs w:val="24"/>
                <w:u w:val="single"/>
              </w:rPr>
              <w:t>Public Amenities Strategy</w:t>
            </w:r>
          </w:p>
          <w:p w14:paraId="63F197F1" w14:textId="345C5874" w:rsidR="00D67E0E" w:rsidRPr="009A5F5B" w:rsidRDefault="3DC8C18F" w:rsidP="44C4C1AD">
            <w:pPr>
              <w:pStyle w:val="TableParagraph"/>
              <w:ind w:left="720"/>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cstheme="minorBidi"/>
                <w:sz w:val="24"/>
                <w:szCs w:val="24"/>
              </w:rPr>
            </w:pPr>
            <w:r w:rsidRPr="44C4C1AD">
              <w:rPr>
                <w:rFonts w:asciiTheme="minorHAnsi" w:eastAsiaTheme="minorEastAsia" w:hAnsiTheme="minorHAnsi" w:cstheme="minorBidi"/>
                <w:sz w:val="24"/>
                <w:szCs w:val="24"/>
              </w:rPr>
              <w:t xml:space="preserve">Public Amenities Strategy feedback continues with the project lead. No firm timeline </w:t>
            </w:r>
            <w:proofErr w:type="gramStart"/>
            <w:r w:rsidRPr="44C4C1AD">
              <w:rPr>
                <w:rFonts w:asciiTheme="minorHAnsi" w:eastAsiaTheme="minorEastAsia" w:hAnsiTheme="minorHAnsi" w:cstheme="minorBidi"/>
                <w:sz w:val="24"/>
                <w:szCs w:val="24"/>
              </w:rPr>
              <w:t>as yet</w:t>
            </w:r>
            <w:proofErr w:type="gramEnd"/>
            <w:r w:rsidRPr="44C4C1AD">
              <w:rPr>
                <w:rFonts w:asciiTheme="minorHAnsi" w:eastAsiaTheme="minorEastAsia" w:hAnsiTheme="minorHAnsi" w:cstheme="minorBidi"/>
                <w:sz w:val="24"/>
                <w:szCs w:val="24"/>
              </w:rPr>
              <w:t>.</w:t>
            </w:r>
          </w:p>
          <w:p w14:paraId="5667E513" w14:textId="6D8F95EA" w:rsidR="00D67E0E" w:rsidRPr="009A5F5B" w:rsidRDefault="052F19E9" w:rsidP="00567C4E">
            <w:pPr>
              <w:pStyle w:val="ListParagraph"/>
              <w:numPr>
                <w:ilvl w:val="0"/>
                <w:numId w:val="18"/>
              </w:numPr>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u w:val="single"/>
              </w:rPr>
            </w:pPr>
            <w:r w:rsidRPr="44C4C1AD">
              <w:rPr>
                <w:rFonts w:eastAsiaTheme="minorEastAsia" w:cstheme="minorBidi"/>
                <w:sz w:val="24"/>
                <w:szCs w:val="24"/>
                <w:u w:val="single"/>
              </w:rPr>
              <w:t xml:space="preserve">Draft Arts, </w:t>
            </w:r>
            <w:r w:rsidR="71EF5533" w:rsidRPr="44C4C1AD">
              <w:rPr>
                <w:rFonts w:eastAsiaTheme="minorEastAsia" w:cstheme="minorBidi"/>
                <w:sz w:val="24"/>
                <w:szCs w:val="24"/>
                <w:u w:val="single"/>
              </w:rPr>
              <w:t>Culture</w:t>
            </w:r>
            <w:r w:rsidRPr="44C4C1AD">
              <w:rPr>
                <w:rFonts w:eastAsiaTheme="minorEastAsia" w:cstheme="minorBidi"/>
                <w:sz w:val="24"/>
                <w:szCs w:val="24"/>
                <w:u w:val="single"/>
              </w:rPr>
              <w:t xml:space="preserve"> and Events Plan Feedback</w:t>
            </w:r>
          </w:p>
          <w:p w14:paraId="734FF13B" w14:textId="53D8940C" w:rsidR="00D67E0E" w:rsidRPr="009A5F5B" w:rsidRDefault="3DC8C18F" w:rsidP="44C4C1AD">
            <w:pPr>
              <w:pStyle w:val="ListParagraph"/>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DAC feedback on the Draft Arts, Culture and Events Strategy was provided to the project team.</w:t>
            </w:r>
          </w:p>
          <w:p w14:paraId="19A3FC54" w14:textId="6E6E26D8" w:rsidR="00D67E0E" w:rsidRPr="009A5F5B" w:rsidRDefault="2D1D682E" w:rsidP="00567C4E">
            <w:pPr>
              <w:pStyle w:val="ListParagraph"/>
              <w:numPr>
                <w:ilvl w:val="0"/>
                <w:numId w:val="18"/>
              </w:numPr>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u w:val="single"/>
              </w:rPr>
            </w:pPr>
            <w:r w:rsidRPr="44C4C1AD">
              <w:rPr>
                <w:rFonts w:eastAsiaTheme="minorEastAsia" w:cstheme="minorBidi"/>
                <w:sz w:val="24"/>
                <w:szCs w:val="24"/>
                <w:u w:val="single"/>
              </w:rPr>
              <w:t>Internal Universal Design Training for Project Staff Opportunity</w:t>
            </w:r>
          </w:p>
          <w:p w14:paraId="2A3A8CC4" w14:textId="61A2141C" w:rsidR="00D67E0E" w:rsidRPr="009A5F5B" w:rsidRDefault="3DC8C18F" w:rsidP="44C4C1AD">
            <w:pPr>
              <w:pStyle w:val="ListParagraph"/>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Members were informed of ongoing discussions regarding universal design training opportunities for infrastructure and project delivery staff.</w:t>
            </w:r>
          </w:p>
          <w:p w14:paraId="1E25C5F9" w14:textId="10E75255" w:rsidR="00D67E0E" w:rsidRPr="009A5F5B" w:rsidRDefault="1D762097" w:rsidP="00567C4E">
            <w:pPr>
              <w:pStyle w:val="ListParagraph"/>
              <w:numPr>
                <w:ilvl w:val="0"/>
                <w:numId w:val="18"/>
              </w:numPr>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u w:val="single"/>
              </w:rPr>
            </w:pPr>
            <w:r w:rsidRPr="44C4C1AD">
              <w:rPr>
                <w:rFonts w:eastAsiaTheme="minorEastAsia" w:cstheme="minorBidi"/>
                <w:sz w:val="24"/>
                <w:szCs w:val="24"/>
                <w:u w:val="single"/>
              </w:rPr>
              <w:t>E</w:t>
            </w:r>
            <w:r w:rsidR="2D2AE097" w:rsidRPr="44C4C1AD">
              <w:rPr>
                <w:rFonts w:eastAsiaTheme="minorEastAsia" w:cstheme="minorBidi"/>
                <w:sz w:val="24"/>
                <w:szCs w:val="24"/>
                <w:u w:val="single"/>
              </w:rPr>
              <w:t xml:space="preserve">mployee </w:t>
            </w:r>
            <w:r w:rsidRPr="44C4C1AD">
              <w:rPr>
                <w:rFonts w:eastAsiaTheme="minorEastAsia" w:cstheme="minorBidi"/>
                <w:sz w:val="24"/>
                <w:szCs w:val="24"/>
                <w:u w:val="single"/>
              </w:rPr>
              <w:t>A</w:t>
            </w:r>
            <w:r w:rsidR="3DD1D8E1" w:rsidRPr="44C4C1AD">
              <w:rPr>
                <w:rFonts w:eastAsiaTheme="minorEastAsia" w:cstheme="minorBidi"/>
                <w:sz w:val="24"/>
                <w:szCs w:val="24"/>
                <w:u w:val="single"/>
              </w:rPr>
              <w:t xml:space="preserve">ssistance </w:t>
            </w:r>
            <w:r w:rsidRPr="44C4C1AD">
              <w:rPr>
                <w:rFonts w:eastAsiaTheme="minorEastAsia" w:cstheme="minorBidi"/>
                <w:sz w:val="24"/>
                <w:szCs w:val="24"/>
                <w:u w:val="single"/>
              </w:rPr>
              <w:t>P</w:t>
            </w:r>
            <w:r w:rsidR="6BE0BB5A" w:rsidRPr="44C4C1AD">
              <w:rPr>
                <w:rFonts w:eastAsiaTheme="minorEastAsia" w:cstheme="minorBidi"/>
                <w:sz w:val="24"/>
                <w:szCs w:val="24"/>
                <w:u w:val="single"/>
              </w:rPr>
              <w:t>rogram</w:t>
            </w:r>
            <w:r w:rsidRPr="44C4C1AD">
              <w:rPr>
                <w:rFonts w:eastAsiaTheme="minorEastAsia" w:cstheme="minorBidi"/>
                <w:sz w:val="24"/>
                <w:szCs w:val="24"/>
                <w:u w:val="single"/>
              </w:rPr>
              <w:t xml:space="preserve"> </w:t>
            </w:r>
            <w:r w:rsidR="77745CCB" w:rsidRPr="44C4C1AD">
              <w:rPr>
                <w:rFonts w:eastAsiaTheme="minorEastAsia" w:cstheme="minorBidi"/>
                <w:sz w:val="24"/>
                <w:szCs w:val="24"/>
                <w:u w:val="single"/>
              </w:rPr>
              <w:t xml:space="preserve">(EAP) </w:t>
            </w:r>
            <w:r w:rsidRPr="44C4C1AD">
              <w:rPr>
                <w:rFonts w:eastAsiaTheme="minorEastAsia" w:cstheme="minorBidi"/>
                <w:sz w:val="24"/>
                <w:szCs w:val="24"/>
                <w:u w:val="single"/>
              </w:rPr>
              <w:t>for volunteers</w:t>
            </w:r>
          </w:p>
          <w:p w14:paraId="2EAEEC16" w14:textId="29C073FE" w:rsidR="00D67E0E" w:rsidRPr="009A5F5B" w:rsidRDefault="76C74A13" w:rsidP="44C4C1AD">
            <w:pPr>
              <w:pStyle w:val="ListParagraph"/>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 xml:space="preserve">Monica highlighted news about NDIS reforms and the Shire’s EAP </w:t>
            </w:r>
            <w:r w:rsidR="35A43451" w:rsidRPr="44C4C1AD">
              <w:rPr>
                <w:rFonts w:eastAsiaTheme="minorEastAsia" w:cstheme="minorBidi"/>
                <w:sz w:val="24"/>
                <w:szCs w:val="24"/>
              </w:rPr>
              <w:t>available to volunteers.</w:t>
            </w:r>
          </w:p>
          <w:p w14:paraId="7123EE95" w14:textId="7F02FF05" w:rsidR="00D67E0E" w:rsidRPr="009A5F5B" w:rsidRDefault="2DA428C1" w:rsidP="44C4C1AD">
            <w:pPr>
              <w:pStyle w:val="ListParagraph"/>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b/>
                <w:bCs/>
                <w:sz w:val="24"/>
                <w:szCs w:val="24"/>
              </w:rPr>
              <w:t>EAP LINK</w:t>
            </w:r>
            <w:r w:rsidR="002E401A">
              <w:br/>
            </w:r>
            <w:r w:rsidR="2A93587E" w:rsidRPr="44C4C1AD">
              <w:rPr>
                <w:rFonts w:eastAsiaTheme="minorEastAsia" w:cstheme="minorBidi"/>
                <w:sz w:val="24"/>
                <w:szCs w:val="24"/>
              </w:rPr>
              <w:t>Phone: 1300 687 327</w:t>
            </w:r>
          </w:p>
          <w:p w14:paraId="253B7EFC" w14:textId="6658331D" w:rsidR="00D67E0E" w:rsidRPr="009A5F5B" w:rsidRDefault="2A93587E" w:rsidP="44C4C1AD">
            <w:pPr>
              <w:pStyle w:val="ListParagraph"/>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 xml:space="preserve">Website: convergeinternational.com.au </w:t>
            </w:r>
            <w:r w:rsidR="002E401A">
              <w:br/>
            </w:r>
            <w:hyperlink r:id="rId16">
              <w:r w:rsidR="67F92124" w:rsidRPr="44C4C1AD">
                <w:rPr>
                  <w:rStyle w:val="Hyperlink"/>
                  <w:sz w:val="24"/>
                  <w:szCs w:val="24"/>
                </w:rPr>
                <w:t>Online Booking</w:t>
              </w:r>
            </w:hyperlink>
            <w:r w:rsidR="002E401A">
              <w:br/>
            </w:r>
            <w:r w:rsidRPr="44C4C1AD">
              <w:rPr>
                <w:rFonts w:eastAsiaTheme="minorEastAsia" w:cstheme="minorBidi"/>
                <w:sz w:val="24"/>
                <w:szCs w:val="24"/>
              </w:rPr>
              <w:t xml:space="preserve">To access the EAP portal: </w:t>
            </w:r>
            <w:r w:rsidR="002E401A">
              <w:br/>
            </w:r>
            <w:r w:rsidRPr="44C4C1AD">
              <w:rPr>
                <w:rFonts w:eastAsiaTheme="minorEastAsia" w:cstheme="minorBidi"/>
                <w:sz w:val="24"/>
                <w:szCs w:val="24"/>
              </w:rPr>
              <w:t>User: MPS</w:t>
            </w:r>
            <w:r w:rsidR="002E401A">
              <w:br/>
            </w:r>
            <w:r w:rsidRPr="44C4C1AD">
              <w:rPr>
                <w:rFonts w:eastAsiaTheme="minorEastAsia" w:cstheme="minorBidi"/>
                <w:sz w:val="24"/>
                <w:szCs w:val="24"/>
              </w:rPr>
              <w:t xml:space="preserve">Password: </w:t>
            </w:r>
            <w:proofErr w:type="spellStart"/>
            <w:r w:rsidRPr="44C4C1AD">
              <w:rPr>
                <w:rFonts w:eastAsiaTheme="minorEastAsia" w:cstheme="minorBidi"/>
                <w:sz w:val="24"/>
                <w:szCs w:val="24"/>
              </w:rPr>
              <w:t>eap</w:t>
            </w:r>
            <w:proofErr w:type="spellEnd"/>
            <w:r w:rsidRPr="44C4C1AD">
              <w:rPr>
                <w:rFonts w:eastAsiaTheme="minorEastAsia" w:cstheme="minorBidi"/>
                <w:sz w:val="24"/>
                <w:szCs w:val="24"/>
              </w:rPr>
              <w:t xml:space="preserve"> </w:t>
            </w:r>
          </w:p>
          <w:p w14:paraId="1C3D202F" w14:textId="4B04DB3C" w:rsidR="00D67E0E" w:rsidRPr="009A5F5B" w:rsidRDefault="2A93587E" w:rsidP="44C4C1AD">
            <w:pPr>
              <w:pStyle w:val="ListParagraph"/>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highlight w:val="yellow"/>
              </w:rPr>
            </w:pPr>
            <w:r w:rsidRPr="44C4C1AD">
              <w:rPr>
                <w:rFonts w:eastAsiaTheme="minorEastAsia" w:cstheme="minorBidi"/>
                <w:sz w:val="24"/>
                <w:szCs w:val="24"/>
              </w:rPr>
              <w:t>Organisational Code: MORNKAMQ</w:t>
            </w:r>
          </w:p>
          <w:p w14:paraId="360457BB" w14:textId="0AF6185C" w:rsidR="00D67E0E" w:rsidRPr="009A5F5B" w:rsidRDefault="00D67E0E" w:rsidP="44C4C1AD">
            <w:pPr>
              <w:pStyle w:val="ListParagraph"/>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b/>
                <w:bCs/>
                <w:sz w:val="24"/>
                <w:szCs w:val="24"/>
                <w:highlight w:val="yellow"/>
              </w:rPr>
            </w:pPr>
          </w:p>
          <w:p w14:paraId="59E207EF" w14:textId="73835CA4" w:rsidR="00D67E0E" w:rsidRPr="009A5F5B" w:rsidRDefault="7C0B3056" w:rsidP="00567C4E">
            <w:pPr>
              <w:pStyle w:val="ListParagraph"/>
              <w:numPr>
                <w:ilvl w:val="0"/>
                <w:numId w:val="18"/>
              </w:numPr>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u w:val="single"/>
              </w:rPr>
            </w:pPr>
            <w:r w:rsidRPr="44C4C1AD">
              <w:rPr>
                <w:rFonts w:eastAsiaTheme="minorEastAsia" w:cstheme="minorBidi"/>
                <w:sz w:val="24"/>
                <w:szCs w:val="24"/>
                <w:u w:val="single"/>
              </w:rPr>
              <w:t>Safety Beach Ram</w:t>
            </w:r>
            <w:r w:rsidR="432EDF52" w:rsidRPr="44C4C1AD">
              <w:rPr>
                <w:rFonts w:eastAsiaTheme="minorEastAsia" w:cstheme="minorBidi"/>
                <w:sz w:val="24"/>
                <w:szCs w:val="24"/>
                <w:u w:val="single"/>
              </w:rPr>
              <w:t>p</w:t>
            </w:r>
          </w:p>
          <w:p w14:paraId="56406A4A" w14:textId="46472BAC" w:rsidR="00D67E0E" w:rsidRPr="009A5F5B" w:rsidRDefault="432EDF52" w:rsidP="44C4C1AD">
            <w:pPr>
              <w:pStyle w:val="ListParagraph"/>
              <w:spacing w:before="0" w:after="0" w:line="300" w:lineRule="auto"/>
              <w:ind w:left="360"/>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Members discussed concerns regarding sand build-up affecting accessibility at the Safety Beach ramp, noting that the site currently has no ongoing maintenance schedule despite seasonal sand accumulation significantly impacting access. Discussion highlighted the need for regular sand management and maintenance arrangements to ensure the ramp remains accessible year-round, as well as consideration of the location, parking arrangements and alignment with Universal Design principles and equitable access outcomes.</w:t>
            </w:r>
          </w:p>
          <w:p w14:paraId="0DE67558" w14:textId="37979D08" w:rsidR="00D67E0E" w:rsidRPr="009A5F5B" w:rsidRDefault="2954C78F" w:rsidP="44C4C1AD">
            <w:pPr>
              <w:pStyle w:val="ListParagraph"/>
              <w:spacing w:before="0" w:after="0" w:line="300" w:lineRule="auto"/>
              <w:ind w:left="360"/>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b/>
                <w:bCs/>
                <w:sz w:val="24"/>
                <w:szCs w:val="24"/>
              </w:rPr>
              <w:t>Action</w:t>
            </w:r>
            <w:r w:rsidRPr="44C4C1AD">
              <w:rPr>
                <w:rFonts w:eastAsiaTheme="minorEastAsia" w:cstheme="minorBidi"/>
                <w:sz w:val="24"/>
                <w:szCs w:val="24"/>
              </w:rPr>
              <w:t xml:space="preserve"> Images of sand accumulation will be shared with DAC minutes.</w:t>
            </w:r>
          </w:p>
          <w:p w14:paraId="47648A0F" w14:textId="10B4FF30" w:rsidR="00D67E0E" w:rsidRPr="009A5F5B" w:rsidRDefault="3DC8C18F" w:rsidP="44C4C1AD">
            <w:pPr>
              <w:pStyle w:val="Heading3"/>
              <w:spacing w:before="246" w:after="246" w:line="300" w:lineRule="auto"/>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cstheme="minorBidi"/>
                <w:b/>
                <w:sz w:val="24"/>
                <w:szCs w:val="24"/>
              </w:rPr>
            </w:pPr>
            <w:r w:rsidRPr="44C4C1AD">
              <w:rPr>
                <w:rFonts w:asciiTheme="minorHAnsi" w:eastAsiaTheme="minorEastAsia" w:hAnsiTheme="minorHAnsi" w:cstheme="minorBidi"/>
                <w:b/>
                <w:sz w:val="24"/>
                <w:szCs w:val="24"/>
              </w:rPr>
              <w:t>Correspondence</w:t>
            </w:r>
          </w:p>
          <w:p w14:paraId="55BB3BA5" w14:textId="0867C5CF" w:rsidR="00D67E0E" w:rsidRPr="009A5F5B" w:rsidRDefault="587C42A0" w:rsidP="00567C4E">
            <w:pPr>
              <w:pStyle w:val="ListParagraph"/>
              <w:numPr>
                <w:ilvl w:val="0"/>
                <w:numId w:val="18"/>
              </w:numPr>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 xml:space="preserve">Federal Department of Health, Disability and Ageing consultation regarding improving participation for people with disability, supported by a $200 million funding commitment. </w:t>
            </w:r>
            <w:r w:rsidR="3DC8C18F" w:rsidRPr="44C4C1AD">
              <w:rPr>
                <w:rFonts w:eastAsiaTheme="minorEastAsia" w:cstheme="minorBidi"/>
                <w:sz w:val="24"/>
                <w:szCs w:val="24"/>
              </w:rPr>
              <w:t>Community consultation open until 31 August regarding disability participation initiatives.</w:t>
            </w:r>
          </w:p>
          <w:p w14:paraId="71015FAF" w14:textId="227E1FD3" w:rsidR="00D67E0E" w:rsidRPr="009A5F5B" w:rsidRDefault="0811E9EE" w:rsidP="44C4C1AD">
            <w:pPr>
              <w:pStyle w:val="ListParagraph"/>
              <w:spacing w:before="0" w:after="0" w:line="300" w:lineRule="auto"/>
              <w:cnfStyle w:val="000000010000" w:firstRow="0" w:lastRow="0" w:firstColumn="0" w:lastColumn="0" w:oddVBand="0" w:evenVBand="0" w:oddHBand="0" w:evenHBand="1" w:firstRowFirstColumn="0" w:firstRowLastColumn="0" w:lastRowFirstColumn="0" w:lastRowLastColumn="0"/>
              <w:rPr>
                <w:sz w:val="24"/>
                <w:szCs w:val="24"/>
              </w:rPr>
            </w:pPr>
            <w:hyperlink r:id="rId17">
              <w:r w:rsidRPr="44C4C1AD">
                <w:rPr>
                  <w:rStyle w:val="Hyperlink"/>
                  <w:sz w:val="24"/>
                  <w:szCs w:val="24"/>
                </w:rPr>
                <w:t>Consultation on Inclusive Communities Fund design now open | Australian Government Department of Health, Disability and Ageing</w:t>
              </w:r>
            </w:hyperlink>
          </w:p>
          <w:p w14:paraId="588297C7" w14:textId="3B9B234A" w:rsidR="00D67E0E" w:rsidRPr="009A5F5B" w:rsidRDefault="0C9EDB70" w:rsidP="44C4C1AD">
            <w:pPr>
              <w:pStyle w:val="TableParagraph"/>
              <w:ind w:left="720"/>
              <w:cnfStyle w:val="000000010000" w:firstRow="0" w:lastRow="0" w:firstColumn="0" w:lastColumn="0" w:oddVBand="0" w:evenVBand="0" w:oddHBand="0" w:evenHBand="1" w:firstRowFirstColumn="0" w:firstRowLastColumn="0" w:lastRowFirstColumn="0" w:lastRowLastColumn="0"/>
            </w:pPr>
            <w:r w:rsidRPr="44C4C1AD">
              <w:rPr>
                <w:rFonts w:asciiTheme="minorHAnsi" w:eastAsiaTheme="minorEastAsia" w:hAnsiTheme="minorHAnsi" w:cstheme="minorBidi"/>
                <w:sz w:val="24"/>
                <w:szCs w:val="24"/>
              </w:rPr>
              <w:t xml:space="preserve">DAC members are encouraged to submit individual feedback. </w:t>
            </w:r>
          </w:p>
        </w:tc>
      </w:tr>
      <w:tr w:rsidR="002D0E70" w:rsidRPr="004F7273" w14:paraId="617A9999" w14:textId="77777777" w:rsidTr="44C4C1AD">
        <w:tc>
          <w:tcPr>
            <w:cnfStyle w:val="001000000000" w:firstRow="0" w:lastRow="0" w:firstColumn="1" w:lastColumn="0" w:oddVBand="0" w:evenVBand="0" w:oddHBand="0" w:evenHBand="0" w:firstRowFirstColumn="0" w:firstRowLastColumn="0" w:lastRowFirstColumn="0" w:lastRowLastColumn="0"/>
            <w:tcW w:w="465" w:type="dxa"/>
            <w:tcMar>
              <w:left w:w="170" w:type="dxa"/>
              <w:right w:w="170" w:type="dxa"/>
            </w:tcMar>
          </w:tcPr>
          <w:p w14:paraId="246424D7" w14:textId="096B85DE" w:rsidR="002D0E70" w:rsidRPr="009A5F5B" w:rsidRDefault="57C332F2">
            <w:pPr>
              <w:pStyle w:val="BodyText"/>
            </w:pPr>
            <w:r w:rsidRPr="44C4C1AD">
              <w:rPr>
                <w:rFonts w:asciiTheme="minorHAnsi" w:eastAsiaTheme="minorEastAsia" w:hAnsiTheme="minorHAnsi" w:cstheme="minorBidi"/>
                <w:sz w:val="24"/>
                <w:szCs w:val="24"/>
              </w:rPr>
              <w:t>5</w:t>
            </w:r>
          </w:p>
        </w:tc>
        <w:tc>
          <w:tcPr>
            <w:tcW w:w="9630" w:type="dxa"/>
            <w:gridSpan w:val="2"/>
            <w:tcMar>
              <w:left w:w="170" w:type="dxa"/>
              <w:right w:w="170" w:type="dxa"/>
            </w:tcMar>
          </w:tcPr>
          <w:p w14:paraId="30E600DB" w14:textId="77777777" w:rsidR="002D0E70" w:rsidRPr="009A5F5B" w:rsidRDefault="002D0E70" w:rsidP="44C4C1AD">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b/>
                <w:bCs/>
                <w:sz w:val="24"/>
                <w:szCs w:val="24"/>
                <w:lang w:val="en-US"/>
              </w:rPr>
            </w:pPr>
            <w:r w:rsidRPr="44C4C1AD">
              <w:rPr>
                <w:rFonts w:asciiTheme="minorHAnsi" w:eastAsiaTheme="minorEastAsia" w:hAnsiTheme="minorHAnsi" w:cstheme="minorBidi"/>
                <w:b/>
                <w:bCs/>
                <w:sz w:val="24"/>
                <w:szCs w:val="24"/>
                <w:lang w:val="en-US"/>
              </w:rPr>
              <w:t>New Business</w:t>
            </w:r>
          </w:p>
          <w:p w14:paraId="73F34200" w14:textId="460DE10A" w:rsidR="002D0E70" w:rsidRDefault="002D0E70" w:rsidP="44C4C1AD">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4"/>
                <w:szCs w:val="24"/>
              </w:rPr>
            </w:pPr>
            <w:r w:rsidRPr="44C4C1AD">
              <w:rPr>
                <w:rFonts w:asciiTheme="minorHAnsi" w:eastAsiaTheme="minorEastAsia" w:hAnsiTheme="minorHAnsi" w:cstheme="minorBidi"/>
                <w:b/>
                <w:bCs/>
                <w:sz w:val="24"/>
                <w:szCs w:val="24"/>
              </w:rPr>
              <w:t>Speaker:</w:t>
            </w:r>
            <w:r w:rsidRPr="44C4C1AD">
              <w:rPr>
                <w:rFonts w:asciiTheme="minorHAnsi" w:eastAsiaTheme="minorEastAsia" w:hAnsiTheme="minorHAnsi" w:cstheme="minorBidi"/>
                <w:sz w:val="24"/>
                <w:szCs w:val="24"/>
              </w:rPr>
              <w:t xml:space="preserve"> </w:t>
            </w:r>
            <w:r w:rsidR="00A633DF" w:rsidRPr="44C4C1AD">
              <w:rPr>
                <w:rFonts w:asciiTheme="minorHAnsi" w:eastAsiaTheme="minorEastAsia" w:hAnsiTheme="minorHAnsi" w:cstheme="minorBidi"/>
                <w:sz w:val="24"/>
                <w:szCs w:val="24"/>
              </w:rPr>
              <w:t>Will Connard</w:t>
            </w:r>
          </w:p>
          <w:p w14:paraId="3206552E" w14:textId="3D139B8B" w:rsidR="00A633DF" w:rsidRDefault="00A633DF" w:rsidP="44C4C1AD">
            <w:pPr>
              <w:pStyle w:val="TableParagraph"/>
              <w:ind w:left="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4"/>
                <w:szCs w:val="24"/>
              </w:rPr>
            </w:pPr>
            <w:r w:rsidRPr="44C4C1AD">
              <w:rPr>
                <w:rFonts w:asciiTheme="minorHAnsi" w:eastAsiaTheme="minorEastAsia" w:hAnsiTheme="minorHAnsi" w:cstheme="minorBidi"/>
                <w:b/>
                <w:bCs/>
                <w:sz w:val="24"/>
                <w:szCs w:val="24"/>
              </w:rPr>
              <w:t>Integrated Transport Strategy Draft</w:t>
            </w:r>
            <w:r w:rsidRPr="44C4C1AD">
              <w:rPr>
                <w:rFonts w:asciiTheme="minorHAnsi" w:eastAsiaTheme="minorEastAsia" w:hAnsiTheme="minorHAnsi" w:cstheme="minorBidi"/>
                <w:sz w:val="24"/>
                <w:szCs w:val="24"/>
              </w:rPr>
              <w:t> </w:t>
            </w:r>
          </w:p>
          <w:p w14:paraId="44DF58FB" w14:textId="6D3E1E3B" w:rsidR="00272893" w:rsidRPr="00272893" w:rsidRDefault="37EF3501" w:rsidP="44C4C1AD">
            <w:pPr>
              <w:pStyle w:val="TableParagraph"/>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4"/>
                <w:szCs w:val="24"/>
              </w:rPr>
            </w:pPr>
            <w:r w:rsidRPr="44C4C1AD">
              <w:rPr>
                <w:rFonts w:asciiTheme="minorHAnsi" w:eastAsiaTheme="minorEastAsia" w:hAnsiTheme="minorHAnsi" w:cstheme="minorBidi"/>
                <w:sz w:val="24"/>
                <w:szCs w:val="24"/>
              </w:rPr>
              <w:t>Will provided an overview of t</w:t>
            </w:r>
            <w:r w:rsidR="00272893" w:rsidRPr="44C4C1AD">
              <w:rPr>
                <w:rFonts w:asciiTheme="minorHAnsi" w:eastAsiaTheme="minorEastAsia" w:hAnsiTheme="minorHAnsi" w:cstheme="minorBidi"/>
                <w:sz w:val="24"/>
                <w:szCs w:val="24"/>
              </w:rPr>
              <w:t>he Integrated Transport Strategy (ITS) Mornington Peninsula Transport To 2040</w:t>
            </w:r>
            <w:r w:rsidR="2EEEF97F" w:rsidRPr="44C4C1AD">
              <w:rPr>
                <w:rFonts w:asciiTheme="minorHAnsi" w:eastAsiaTheme="minorEastAsia" w:hAnsiTheme="minorHAnsi" w:cstheme="minorBidi"/>
                <w:sz w:val="24"/>
                <w:szCs w:val="24"/>
              </w:rPr>
              <w:t>. The ITS</w:t>
            </w:r>
            <w:r w:rsidR="00272893" w:rsidRPr="44C4C1AD">
              <w:rPr>
                <w:rFonts w:asciiTheme="minorHAnsi" w:eastAsiaTheme="minorEastAsia" w:hAnsiTheme="minorHAnsi" w:cstheme="minorBidi"/>
                <w:sz w:val="24"/>
                <w:szCs w:val="24"/>
              </w:rPr>
              <w:t xml:space="preserve"> provides details on the planning, investment, </w:t>
            </w:r>
            <w:r w:rsidR="5FB52510" w:rsidRPr="44C4C1AD">
              <w:rPr>
                <w:rFonts w:asciiTheme="minorHAnsi" w:eastAsiaTheme="minorEastAsia" w:hAnsiTheme="minorHAnsi" w:cstheme="minorBidi"/>
                <w:sz w:val="24"/>
                <w:szCs w:val="24"/>
              </w:rPr>
              <w:t>advocacy,</w:t>
            </w:r>
            <w:r w:rsidR="00272893" w:rsidRPr="44C4C1AD">
              <w:rPr>
                <w:rFonts w:asciiTheme="minorHAnsi" w:eastAsiaTheme="minorEastAsia" w:hAnsiTheme="minorHAnsi" w:cstheme="minorBidi"/>
                <w:sz w:val="24"/>
                <w:szCs w:val="24"/>
              </w:rPr>
              <w:t> and collaboration required to implement this plan. </w:t>
            </w:r>
          </w:p>
          <w:p w14:paraId="4FF87175" w14:textId="7FDE8B58" w:rsidR="002D0E70" w:rsidRPr="009A5F5B" w:rsidRDefault="290F8BD2" w:rsidP="44C4C1AD">
            <w:pPr>
              <w:spacing w:before="210" w:after="21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The strategy is organised around four key objectives:</w:t>
            </w:r>
          </w:p>
          <w:p w14:paraId="5664A000" w14:textId="251F7657" w:rsidR="002D0E70" w:rsidRPr="009A5F5B" w:rsidRDefault="290F8BD2" w:rsidP="00567C4E">
            <w:pPr>
              <w:pStyle w:val="ListParagraph"/>
              <w:numPr>
                <w:ilvl w:val="0"/>
                <w:numId w:val="7"/>
              </w:numPr>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Enhanced connectivity</w:t>
            </w:r>
          </w:p>
          <w:p w14:paraId="2DBC4313" w14:textId="01FD6914" w:rsidR="002D0E70" w:rsidRPr="009A5F5B" w:rsidRDefault="290F8BD2" w:rsidP="00567C4E">
            <w:pPr>
              <w:pStyle w:val="ListParagraph"/>
              <w:numPr>
                <w:ilvl w:val="0"/>
                <w:numId w:val="7"/>
              </w:numPr>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Active and public transport</w:t>
            </w:r>
          </w:p>
          <w:p w14:paraId="2159A0D1" w14:textId="0BAAFDAE" w:rsidR="002D0E70" w:rsidRPr="009A5F5B" w:rsidRDefault="290F8BD2" w:rsidP="00567C4E">
            <w:pPr>
              <w:pStyle w:val="ListParagraph"/>
              <w:numPr>
                <w:ilvl w:val="0"/>
                <w:numId w:val="7"/>
              </w:numPr>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Safety and accessibility</w:t>
            </w:r>
          </w:p>
          <w:p w14:paraId="2029868C" w14:textId="03168C42" w:rsidR="002D0E70" w:rsidRPr="009A5F5B" w:rsidRDefault="290F8BD2" w:rsidP="00567C4E">
            <w:pPr>
              <w:pStyle w:val="ListParagraph"/>
              <w:numPr>
                <w:ilvl w:val="0"/>
                <w:numId w:val="7"/>
              </w:numPr>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Resilience and future planning</w:t>
            </w:r>
          </w:p>
          <w:p w14:paraId="709B5380" w14:textId="035DD784" w:rsidR="002D0E70" w:rsidRPr="009A5F5B" w:rsidRDefault="290F8BD2" w:rsidP="44C4C1AD">
            <w:pPr>
              <w:spacing w:before="210" w:after="21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Members discussed:</w:t>
            </w:r>
          </w:p>
          <w:p w14:paraId="65913880" w14:textId="5AAC9FF1" w:rsidR="002D0E70" w:rsidRPr="009A5F5B" w:rsidRDefault="290F8BD2" w:rsidP="00567C4E">
            <w:pPr>
              <w:pStyle w:val="ListParagraph"/>
              <w:numPr>
                <w:ilvl w:val="0"/>
                <w:numId w:val="6"/>
              </w:numPr>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The ongoing need for accessible and connected footpaths.</w:t>
            </w:r>
            <w:r w:rsidR="0881237C" w:rsidRPr="44C4C1AD">
              <w:rPr>
                <w:rFonts w:eastAsiaTheme="minorEastAsia" w:cstheme="minorBidi"/>
                <w:sz w:val="24"/>
                <w:szCs w:val="24"/>
              </w:rPr>
              <w:t xml:space="preserve"> Will highlighted Shire’s commitment</w:t>
            </w:r>
            <w:r w:rsidR="44D6F973" w:rsidRPr="44C4C1AD">
              <w:rPr>
                <w:rFonts w:eastAsiaTheme="minorEastAsia" w:cstheme="minorBidi"/>
                <w:sz w:val="24"/>
                <w:szCs w:val="24"/>
              </w:rPr>
              <w:t xml:space="preserve"> to 2.5m shared use footpaths.</w:t>
            </w:r>
          </w:p>
          <w:p w14:paraId="19A3ACC1" w14:textId="73DDD51E" w:rsidR="002D0E70" w:rsidRPr="009A5F5B" w:rsidRDefault="290F8BD2" w:rsidP="00567C4E">
            <w:pPr>
              <w:pStyle w:val="ListParagraph"/>
              <w:numPr>
                <w:ilvl w:val="0"/>
                <w:numId w:val="6"/>
              </w:numPr>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 xml:space="preserve">Safety concerns relating to </w:t>
            </w:r>
            <w:r w:rsidR="2E099FCA" w:rsidRPr="44C4C1AD">
              <w:rPr>
                <w:rFonts w:eastAsiaTheme="minorEastAsia" w:cstheme="minorBidi"/>
                <w:sz w:val="24"/>
                <w:szCs w:val="24"/>
              </w:rPr>
              <w:t>school crossings for people with ID and identifying when school crossings are supervised,</w:t>
            </w:r>
            <w:r w:rsidRPr="44C4C1AD">
              <w:rPr>
                <w:rFonts w:eastAsiaTheme="minorEastAsia" w:cstheme="minorBidi"/>
                <w:sz w:val="24"/>
                <w:szCs w:val="24"/>
              </w:rPr>
              <w:t xml:space="preserve"> and </w:t>
            </w:r>
            <w:r w:rsidR="7DAA0DFA" w:rsidRPr="44C4C1AD">
              <w:rPr>
                <w:rFonts w:eastAsiaTheme="minorEastAsia" w:cstheme="minorBidi"/>
                <w:sz w:val="24"/>
                <w:szCs w:val="24"/>
              </w:rPr>
              <w:t xml:space="preserve">safety concerns over </w:t>
            </w:r>
            <w:r w:rsidRPr="44C4C1AD">
              <w:rPr>
                <w:rFonts w:eastAsiaTheme="minorEastAsia" w:cstheme="minorBidi"/>
                <w:sz w:val="24"/>
                <w:szCs w:val="24"/>
              </w:rPr>
              <w:t>shared pathways</w:t>
            </w:r>
            <w:r w:rsidR="117890A7" w:rsidRPr="44C4C1AD">
              <w:rPr>
                <w:rFonts w:eastAsiaTheme="minorEastAsia" w:cstheme="minorBidi"/>
                <w:sz w:val="24"/>
                <w:szCs w:val="24"/>
              </w:rPr>
              <w:t xml:space="preserve"> and potential hazards with bikes.</w:t>
            </w:r>
          </w:p>
          <w:p w14:paraId="2101AC83" w14:textId="79437951" w:rsidR="002D0E70" w:rsidRPr="009A5F5B" w:rsidRDefault="290F8BD2" w:rsidP="00567C4E">
            <w:pPr>
              <w:pStyle w:val="ListParagraph"/>
              <w:numPr>
                <w:ilvl w:val="0"/>
                <w:numId w:val="6"/>
              </w:numPr>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The importance of accessible public transport infrastructure.</w:t>
            </w:r>
          </w:p>
          <w:p w14:paraId="62D90933" w14:textId="02BBF7D4" w:rsidR="002D0E70" w:rsidRPr="009A5F5B" w:rsidRDefault="290F8BD2" w:rsidP="00567C4E">
            <w:pPr>
              <w:pStyle w:val="ListParagraph"/>
              <w:numPr>
                <w:ilvl w:val="0"/>
                <w:numId w:val="6"/>
              </w:numPr>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Incorporating accessibility considerations into future transport planning.</w:t>
            </w:r>
          </w:p>
          <w:p w14:paraId="430534E5" w14:textId="5D72787C" w:rsidR="002D0E70" w:rsidRPr="009A5F5B" w:rsidRDefault="5222B627" w:rsidP="00567C4E">
            <w:pPr>
              <w:pStyle w:val="ListParagraph"/>
              <w:numPr>
                <w:ilvl w:val="0"/>
                <w:numId w:val="6"/>
              </w:numPr>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 xml:space="preserve">Ensuring path materials are accessible for all and </w:t>
            </w:r>
            <w:r w:rsidR="5DF29B76" w:rsidRPr="44C4C1AD">
              <w:rPr>
                <w:rFonts w:eastAsiaTheme="minorEastAsia" w:cstheme="minorBidi"/>
                <w:sz w:val="24"/>
                <w:szCs w:val="24"/>
              </w:rPr>
              <w:t>support</w:t>
            </w:r>
            <w:r w:rsidRPr="44C4C1AD">
              <w:rPr>
                <w:rFonts w:eastAsiaTheme="minorEastAsia" w:cstheme="minorBidi"/>
                <w:sz w:val="24"/>
                <w:szCs w:val="24"/>
              </w:rPr>
              <w:t xml:space="preserve"> universal design principles.</w:t>
            </w:r>
          </w:p>
          <w:p w14:paraId="0A611312" w14:textId="7AE9DBB7" w:rsidR="002D0E70" w:rsidRPr="009A5F5B" w:rsidRDefault="002D0E70" w:rsidP="44C4C1AD">
            <w:pPr>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p>
          <w:p w14:paraId="3F0B3FDA" w14:textId="084D14DD" w:rsidR="002D0E70" w:rsidRPr="009A5F5B" w:rsidRDefault="290F8BD2" w:rsidP="44C4C1AD">
            <w:pPr>
              <w:pStyle w:val="Heading3"/>
              <w:spacing w:before="246" w:after="246" w:line="300" w:lineRule="auto"/>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b/>
                <w:sz w:val="24"/>
                <w:szCs w:val="24"/>
              </w:rPr>
            </w:pPr>
            <w:r w:rsidRPr="44C4C1AD">
              <w:rPr>
                <w:rFonts w:asciiTheme="minorHAnsi" w:eastAsiaTheme="minorEastAsia" w:hAnsiTheme="minorHAnsi" w:cstheme="minorBidi"/>
                <w:b/>
                <w:sz w:val="24"/>
                <w:szCs w:val="24"/>
              </w:rPr>
              <w:t>Action</w:t>
            </w:r>
          </w:p>
          <w:p w14:paraId="00BDE482" w14:textId="360A4C29" w:rsidR="002D0E70" w:rsidRPr="009A5F5B" w:rsidRDefault="290F8BD2" w:rsidP="00567C4E">
            <w:pPr>
              <w:pStyle w:val="ListParagraph"/>
              <w:numPr>
                <w:ilvl w:val="0"/>
                <w:numId w:val="5"/>
              </w:numPr>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Officers to collate key discussion points and prepare a DAC submission to support individual member submissions.</w:t>
            </w:r>
          </w:p>
          <w:p w14:paraId="1A4FA78A" w14:textId="489225B0" w:rsidR="002D0E70" w:rsidRPr="009A5F5B" w:rsidRDefault="290F8BD2" w:rsidP="00567C4E">
            <w:pPr>
              <w:pStyle w:val="ListParagraph"/>
              <w:numPr>
                <w:ilvl w:val="0"/>
                <w:numId w:val="5"/>
              </w:numPr>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Members encouraged to make individual submissions during the extended consultation period</w:t>
            </w:r>
            <w:r w:rsidR="0572EE7A" w:rsidRPr="44C4C1AD">
              <w:rPr>
                <w:rFonts w:eastAsiaTheme="minorEastAsia" w:cstheme="minorBidi"/>
                <w:sz w:val="24"/>
                <w:szCs w:val="24"/>
              </w:rPr>
              <w:t xml:space="preserve">- </w:t>
            </w:r>
            <w:r w:rsidR="0572EE7A" w:rsidRPr="44C4C1AD">
              <w:rPr>
                <w:rFonts w:eastAsiaTheme="minorEastAsia" w:cstheme="minorBidi"/>
                <w:b/>
                <w:bCs/>
                <w:sz w:val="24"/>
                <w:szCs w:val="24"/>
              </w:rPr>
              <w:t>extended until 28</w:t>
            </w:r>
            <w:r w:rsidR="0572EE7A" w:rsidRPr="44C4C1AD">
              <w:rPr>
                <w:rFonts w:eastAsiaTheme="minorEastAsia" w:cstheme="minorBidi"/>
                <w:b/>
                <w:bCs/>
                <w:sz w:val="24"/>
                <w:szCs w:val="24"/>
                <w:vertAlign w:val="superscript"/>
              </w:rPr>
              <w:t>th</w:t>
            </w:r>
            <w:r w:rsidR="0572EE7A" w:rsidRPr="44C4C1AD">
              <w:rPr>
                <w:rFonts w:eastAsiaTheme="minorEastAsia" w:cstheme="minorBidi"/>
                <w:b/>
                <w:bCs/>
                <w:sz w:val="24"/>
                <w:szCs w:val="24"/>
              </w:rPr>
              <w:t xml:space="preserve"> August.</w:t>
            </w:r>
          </w:p>
          <w:p w14:paraId="270DEF9B" w14:textId="067ABFE5" w:rsidR="002D0E70" w:rsidRPr="009A5F5B" w:rsidRDefault="0572EE7A" w:rsidP="44C4C1AD">
            <w:pPr>
              <w:pStyle w:val="ListParagraph"/>
              <w:spacing w:before="0" w:after="0" w:line="300" w:lineRule="auto"/>
              <w:cnfStyle w:val="000000000000" w:firstRow="0" w:lastRow="0" w:firstColumn="0" w:lastColumn="0" w:oddVBand="0" w:evenVBand="0" w:oddHBand="0" w:evenHBand="0" w:firstRowFirstColumn="0" w:firstRowLastColumn="0" w:lastRowFirstColumn="0" w:lastRowLastColumn="0"/>
              <w:rPr>
                <w:sz w:val="24"/>
                <w:szCs w:val="24"/>
              </w:rPr>
            </w:pPr>
            <w:hyperlink r:id="rId18">
              <w:r w:rsidRPr="44C4C1AD">
                <w:rPr>
                  <w:rStyle w:val="Hyperlink"/>
                  <w:color w:val="467886"/>
                  <w:sz w:val="24"/>
                  <w:szCs w:val="24"/>
                </w:rPr>
                <w:t>ITS - Integrated Transport Strategy | Shape Our Future</w:t>
              </w:r>
            </w:hyperlink>
          </w:p>
          <w:p w14:paraId="3CB3FFA1" w14:textId="16A0E3C1" w:rsidR="002D0E70" w:rsidRPr="009A5F5B" w:rsidRDefault="0572EE7A" w:rsidP="44C4C1AD">
            <w:pPr>
              <w:pStyle w:val="ListParagraph"/>
              <w:spacing w:before="0" w:after="0"/>
              <w:cnfStyle w:val="000000000000" w:firstRow="0" w:lastRow="0" w:firstColumn="0" w:lastColumn="0" w:oddVBand="0" w:evenVBand="0" w:oddHBand="0" w:evenHBand="0" w:firstRowFirstColumn="0" w:firstRowLastColumn="0" w:lastRowFirstColumn="0" w:lastRowLastColumn="0"/>
              <w:rPr>
                <w:rFonts w:ascii="Poppins" w:eastAsia="Poppins" w:hAnsi="Poppins" w:cs="Poppins"/>
                <w:sz w:val="24"/>
                <w:szCs w:val="24"/>
              </w:rPr>
            </w:pPr>
            <w:r w:rsidRPr="44C4C1AD">
              <w:rPr>
                <w:rFonts w:ascii="Poppins" w:eastAsia="Poppins" w:hAnsi="Poppins" w:cs="Poppins"/>
                <w:b/>
                <w:bCs/>
                <w:sz w:val="24"/>
                <w:szCs w:val="24"/>
              </w:rPr>
              <w:t xml:space="preserve">Password: </w:t>
            </w:r>
            <w:r w:rsidRPr="44C4C1AD">
              <w:rPr>
                <w:rFonts w:ascii="Poppins" w:eastAsia="Poppins" w:hAnsi="Poppins" w:cs="Poppins"/>
                <w:sz w:val="24"/>
                <w:szCs w:val="24"/>
              </w:rPr>
              <w:t>Transportstrategy26</w:t>
            </w:r>
          </w:p>
          <w:p w14:paraId="7F033956" w14:textId="5597DC6C" w:rsidR="002D0E70" w:rsidRPr="009A5F5B" w:rsidRDefault="002D0E70" w:rsidP="44C4C1AD">
            <w:pPr>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p>
          <w:p w14:paraId="60F830ED" w14:textId="50F8FCAE" w:rsidR="002D0E70" w:rsidRPr="009A5F5B" w:rsidRDefault="2125CD4B" w:rsidP="00567C4E">
            <w:pPr>
              <w:pStyle w:val="TableParagraph"/>
              <w:numPr>
                <w:ilvl w:val="0"/>
                <w:numId w:val="5"/>
              </w:num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4"/>
                <w:szCs w:val="24"/>
              </w:rPr>
            </w:pPr>
            <w:r w:rsidRPr="44C4C1AD">
              <w:rPr>
                <w:rFonts w:asciiTheme="minorHAnsi" w:eastAsiaTheme="minorEastAsia" w:hAnsiTheme="minorHAnsi" w:cstheme="minorBidi"/>
                <w:sz w:val="24"/>
                <w:szCs w:val="24"/>
              </w:rPr>
              <w:t>Will to follow-up regarding path obstructions impacting access at Baxter Station.</w:t>
            </w:r>
          </w:p>
          <w:p w14:paraId="2DD863D4" w14:textId="77777777" w:rsidR="009A5F5B" w:rsidRPr="004F7273" w:rsidRDefault="009A5F5B" w:rsidP="44C4C1AD">
            <w:pPr>
              <w:pStyle w:val="TableParagraph"/>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sz w:val="24"/>
                <w:szCs w:val="24"/>
              </w:rPr>
            </w:pPr>
          </w:p>
        </w:tc>
      </w:tr>
      <w:tr w:rsidR="00656373" w:rsidRPr="009A5F5B" w14:paraId="76DEDB9E" w14:textId="77777777" w:rsidTr="44C4C1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5" w:type="dxa"/>
            <w:tcMar>
              <w:left w:w="170" w:type="dxa"/>
              <w:right w:w="170" w:type="dxa"/>
            </w:tcMar>
          </w:tcPr>
          <w:p w14:paraId="4E07D94A" w14:textId="1291756F" w:rsidR="00656373" w:rsidRPr="009A5F5B" w:rsidRDefault="6B790E92" w:rsidP="00656373">
            <w:pPr>
              <w:pStyle w:val="BodyText"/>
            </w:pPr>
            <w:r w:rsidRPr="44C4C1AD">
              <w:rPr>
                <w:rFonts w:asciiTheme="minorHAnsi" w:eastAsiaTheme="minorEastAsia" w:hAnsiTheme="minorHAnsi" w:cstheme="minorBidi"/>
                <w:sz w:val="24"/>
                <w:szCs w:val="24"/>
              </w:rPr>
              <w:t>6</w:t>
            </w:r>
          </w:p>
        </w:tc>
        <w:tc>
          <w:tcPr>
            <w:tcW w:w="9630" w:type="dxa"/>
            <w:gridSpan w:val="2"/>
            <w:tcMar>
              <w:left w:w="170" w:type="dxa"/>
              <w:right w:w="170" w:type="dxa"/>
            </w:tcMar>
          </w:tcPr>
          <w:p w14:paraId="09696954" w14:textId="217DCECD" w:rsidR="007B72DB" w:rsidRPr="009A5F5B" w:rsidRDefault="007B72DB" w:rsidP="44C4C1AD">
            <w:pPr>
              <w:pStyle w:val="TableParagraph"/>
              <w:ind w:left="0"/>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cstheme="minorBidi"/>
                <w:b/>
                <w:bCs/>
                <w:sz w:val="24"/>
                <w:szCs w:val="24"/>
                <w:lang w:val="en-US"/>
              </w:rPr>
            </w:pPr>
            <w:r w:rsidRPr="44C4C1AD">
              <w:rPr>
                <w:rFonts w:asciiTheme="minorHAnsi" w:eastAsiaTheme="minorEastAsia" w:hAnsiTheme="minorHAnsi" w:cstheme="minorBidi"/>
                <w:b/>
                <w:bCs/>
                <w:sz w:val="24"/>
                <w:szCs w:val="24"/>
                <w:lang w:val="en-US"/>
              </w:rPr>
              <w:t>New Business</w:t>
            </w:r>
          </w:p>
          <w:p w14:paraId="3D2EB1C4" w14:textId="77777777" w:rsidR="009C0F32" w:rsidRDefault="009C0F32" w:rsidP="44C4C1AD">
            <w:pPr>
              <w:pStyle w:val="TableParagraph"/>
              <w:ind w:left="0"/>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cstheme="minorBidi"/>
                <w:b/>
                <w:bCs/>
                <w:sz w:val="24"/>
                <w:szCs w:val="24"/>
              </w:rPr>
            </w:pPr>
            <w:r w:rsidRPr="44C4C1AD">
              <w:rPr>
                <w:rFonts w:asciiTheme="minorHAnsi" w:eastAsiaTheme="minorEastAsia" w:hAnsiTheme="minorHAnsi" w:cstheme="minorBidi"/>
                <w:b/>
                <w:bCs/>
                <w:sz w:val="24"/>
                <w:szCs w:val="24"/>
              </w:rPr>
              <w:t>Community Engagement Policy &amp; Framework Development Review</w:t>
            </w:r>
          </w:p>
          <w:p w14:paraId="402DA735" w14:textId="6A26FF9D" w:rsidR="007B72DB" w:rsidRDefault="007B72DB" w:rsidP="44C4C1AD">
            <w:pPr>
              <w:pStyle w:val="TableParagraph"/>
              <w:ind w:left="0"/>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cstheme="minorBidi"/>
                <w:sz w:val="24"/>
                <w:szCs w:val="24"/>
              </w:rPr>
            </w:pPr>
            <w:r w:rsidRPr="44C4C1AD">
              <w:rPr>
                <w:rFonts w:asciiTheme="minorHAnsi" w:eastAsiaTheme="minorEastAsia" w:hAnsiTheme="minorHAnsi" w:cstheme="minorBidi"/>
                <w:b/>
                <w:bCs/>
                <w:sz w:val="24"/>
                <w:szCs w:val="24"/>
              </w:rPr>
              <w:t>Speaker:</w:t>
            </w:r>
            <w:r w:rsidRPr="44C4C1AD">
              <w:rPr>
                <w:rFonts w:asciiTheme="minorHAnsi" w:eastAsiaTheme="minorEastAsia" w:hAnsiTheme="minorHAnsi" w:cstheme="minorBidi"/>
                <w:sz w:val="24"/>
                <w:szCs w:val="24"/>
              </w:rPr>
              <w:t xml:space="preserve"> </w:t>
            </w:r>
            <w:r w:rsidR="00654E44" w:rsidRPr="44C4C1AD">
              <w:rPr>
                <w:rFonts w:asciiTheme="minorHAnsi" w:eastAsiaTheme="minorEastAsia" w:hAnsiTheme="minorHAnsi" w:cstheme="minorBidi"/>
                <w:sz w:val="24"/>
                <w:szCs w:val="24"/>
              </w:rPr>
              <w:t>Tricia Folvig</w:t>
            </w:r>
          </w:p>
          <w:p w14:paraId="4E2F9F32" w14:textId="4BB36984" w:rsidR="4C0D91D7" w:rsidRDefault="4C0D91D7" w:rsidP="44C4C1AD">
            <w:pPr>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 xml:space="preserve">Council's Community Engagement Policy is due for review in December. Early consultation is underway with advisory groups, </w:t>
            </w:r>
            <w:r w:rsidR="047CA7D2" w:rsidRPr="44C4C1AD">
              <w:rPr>
                <w:rFonts w:eastAsiaTheme="minorEastAsia" w:cstheme="minorBidi"/>
                <w:sz w:val="24"/>
                <w:szCs w:val="24"/>
              </w:rPr>
              <w:t>committees,</w:t>
            </w:r>
            <w:r w:rsidRPr="44C4C1AD">
              <w:rPr>
                <w:rFonts w:eastAsiaTheme="minorEastAsia" w:cstheme="minorBidi"/>
                <w:sz w:val="24"/>
                <w:szCs w:val="24"/>
              </w:rPr>
              <w:t xml:space="preserve"> and staff to inform a revised Policy and Framework that strengthens inclusive, </w:t>
            </w:r>
            <w:r w:rsidR="537B5ECD" w:rsidRPr="44C4C1AD">
              <w:rPr>
                <w:rFonts w:eastAsiaTheme="minorEastAsia" w:cstheme="minorBidi"/>
                <w:sz w:val="24"/>
                <w:szCs w:val="24"/>
              </w:rPr>
              <w:t>accessible,</w:t>
            </w:r>
            <w:r w:rsidRPr="44C4C1AD">
              <w:rPr>
                <w:rFonts w:eastAsiaTheme="minorEastAsia" w:cstheme="minorBidi"/>
                <w:sz w:val="24"/>
                <w:szCs w:val="24"/>
              </w:rPr>
              <w:t xml:space="preserve"> and transparent engagement, provides a consistent approach using the IAP2 Spectrum, and improves communication on how community feedback informs Council decisions.</w:t>
            </w:r>
          </w:p>
          <w:p w14:paraId="3FB1F605" w14:textId="77777777" w:rsidR="00EA0EAC" w:rsidRPr="009A5F5B" w:rsidRDefault="00EA0EAC" w:rsidP="00EA0EAC">
            <w:pPr>
              <w:pStyle w:val="TableParagraph"/>
              <w:cnfStyle w:val="000000010000" w:firstRow="0" w:lastRow="0" w:firstColumn="0" w:lastColumn="0" w:oddVBand="0" w:evenVBand="0" w:oddHBand="0" w:evenHBand="1" w:firstRowFirstColumn="0" w:firstRowLastColumn="0" w:lastRowFirstColumn="0" w:lastRowLastColumn="0"/>
            </w:pPr>
            <w:r w:rsidRPr="44C4C1AD">
              <w:rPr>
                <w:rFonts w:asciiTheme="minorHAnsi" w:eastAsiaTheme="minorEastAsia" w:hAnsiTheme="minorHAnsi" w:cstheme="minorBidi"/>
                <w:b/>
                <w:bCs/>
                <w:sz w:val="24"/>
                <w:szCs w:val="24"/>
              </w:rPr>
              <w:t>Discussion Themes</w:t>
            </w:r>
          </w:p>
          <w:p w14:paraId="48B8B532" w14:textId="3D2BC23D" w:rsidR="59F96775" w:rsidRDefault="59F96775" w:rsidP="44C4C1AD">
            <w:pPr>
              <w:pStyle w:val="ListParagraph"/>
              <w:numPr>
                <w:ilvl w:val="0"/>
                <w:numId w:val="4"/>
              </w:numPr>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The importance of genuine co-design and engagement with people with disability.</w:t>
            </w:r>
          </w:p>
          <w:p w14:paraId="4981DE4A" w14:textId="60273562" w:rsidR="59F96775" w:rsidRDefault="59F96775" w:rsidP="44C4C1AD">
            <w:pPr>
              <w:pStyle w:val="ListParagraph"/>
              <w:numPr>
                <w:ilvl w:val="0"/>
                <w:numId w:val="4"/>
              </w:numPr>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Ensuring accessibility is embedded throughout engagement processes.</w:t>
            </w:r>
          </w:p>
          <w:p w14:paraId="18DA1F52" w14:textId="3EC3CC08" w:rsidR="59F96775" w:rsidRDefault="59F96775" w:rsidP="44C4C1AD">
            <w:pPr>
              <w:pStyle w:val="ListParagraph"/>
              <w:numPr>
                <w:ilvl w:val="0"/>
                <w:numId w:val="4"/>
              </w:numPr>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The need for universal design principles to inform future community consultation and capital works projects.</w:t>
            </w:r>
          </w:p>
          <w:p w14:paraId="72D0ABFB" w14:textId="158C701C" w:rsidR="44C4C1AD" w:rsidRPr="008B67D3" w:rsidRDefault="59F96775" w:rsidP="008B67D3">
            <w:pPr>
              <w:pStyle w:val="ListParagraph"/>
              <w:numPr>
                <w:ilvl w:val="0"/>
                <w:numId w:val="4"/>
              </w:numPr>
              <w:spacing w:before="0" w:after="0" w:line="300" w:lineRule="auto"/>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The value of lived experience in informing community decision-making.</w:t>
            </w:r>
          </w:p>
          <w:p w14:paraId="0D12EB80" w14:textId="7B3CB368" w:rsidR="003F6BE8" w:rsidRPr="009A5F5B" w:rsidRDefault="67C1C021" w:rsidP="009A5F5B">
            <w:pPr>
              <w:pStyle w:val="TableParagraph"/>
              <w:cnfStyle w:val="000000010000" w:firstRow="0" w:lastRow="0" w:firstColumn="0" w:lastColumn="0" w:oddVBand="0" w:evenVBand="0" w:oddHBand="0" w:evenHBand="1" w:firstRowFirstColumn="0" w:firstRowLastColumn="0" w:lastRowFirstColumn="0" w:lastRowLastColumn="0"/>
            </w:pPr>
            <w:r w:rsidRPr="44C4C1AD">
              <w:rPr>
                <w:rFonts w:asciiTheme="minorHAnsi" w:eastAsiaTheme="minorEastAsia" w:hAnsiTheme="minorHAnsi" w:cstheme="minorBidi"/>
                <w:b/>
                <w:bCs/>
                <w:sz w:val="24"/>
                <w:szCs w:val="24"/>
              </w:rPr>
              <w:t xml:space="preserve">Action </w:t>
            </w:r>
          </w:p>
          <w:p w14:paraId="5FF1D655" w14:textId="54E7207E" w:rsidR="003F6BE8" w:rsidRPr="009A5F5B" w:rsidRDefault="67C1C021" w:rsidP="009A5F5B">
            <w:pPr>
              <w:pStyle w:val="TableParagraph"/>
              <w:cnfStyle w:val="000000010000" w:firstRow="0" w:lastRow="0" w:firstColumn="0" w:lastColumn="0" w:oddVBand="0" w:evenVBand="0" w:oddHBand="0" w:evenHBand="1" w:firstRowFirstColumn="0" w:firstRowLastColumn="0" w:lastRowFirstColumn="0" w:lastRowLastColumn="0"/>
            </w:pPr>
            <w:r w:rsidRPr="44C4C1AD">
              <w:rPr>
                <w:rFonts w:asciiTheme="minorHAnsi" w:eastAsiaTheme="minorEastAsia" w:hAnsiTheme="minorHAnsi" w:cstheme="minorBidi"/>
                <w:sz w:val="24"/>
                <w:szCs w:val="24"/>
              </w:rPr>
              <w:t>DAC</w:t>
            </w:r>
            <w:r w:rsidR="0188A8CC" w:rsidRPr="44C4C1AD">
              <w:rPr>
                <w:rFonts w:asciiTheme="minorHAnsi" w:eastAsiaTheme="minorEastAsia" w:hAnsiTheme="minorHAnsi" w:cstheme="minorBidi"/>
                <w:sz w:val="24"/>
                <w:szCs w:val="24"/>
              </w:rPr>
              <w:t xml:space="preserve"> members will be sent log in information to provide feedback.</w:t>
            </w:r>
          </w:p>
          <w:p w14:paraId="381696B8" w14:textId="067ABFE5" w:rsidR="003F6BE8" w:rsidRPr="009A5F5B" w:rsidRDefault="7DD7A3AB" w:rsidP="44C4C1AD">
            <w:pPr>
              <w:pStyle w:val="ListParagraph"/>
              <w:spacing w:before="0" w:after="0" w:line="300" w:lineRule="auto"/>
              <w:cnfStyle w:val="000000010000" w:firstRow="0" w:lastRow="0" w:firstColumn="0" w:lastColumn="0" w:oddVBand="0" w:evenVBand="0" w:oddHBand="0" w:evenHBand="1" w:firstRowFirstColumn="0" w:firstRowLastColumn="0" w:lastRowFirstColumn="0" w:lastRowLastColumn="0"/>
              <w:rPr>
                <w:sz w:val="24"/>
                <w:szCs w:val="24"/>
              </w:rPr>
            </w:pPr>
            <w:hyperlink r:id="rId19">
              <w:r w:rsidRPr="44C4C1AD">
                <w:rPr>
                  <w:rStyle w:val="Hyperlink"/>
                  <w:color w:val="467886"/>
                  <w:sz w:val="24"/>
                  <w:szCs w:val="24"/>
                </w:rPr>
                <w:t>ITS - Integrated Transport Strategy | Shape Our Future</w:t>
              </w:r>
            </w:hyperlink>
          </w:p>
          <w:p w14:paraId="30D90F55" w14:textId="16A0E3C1" w:rsidR="003F6BE8" w:rsidRPr="009A5F5B" w:rsidRDefault="7DD7A3AB" w:rsidP="44C4C1AD">
            <w:pPr>
              <w:pStyle w:val="ListParagraph"/>
              <w:spacing w:before="0" w:after="0"/>
              <w:cnfStyle w:val="000000010000" w:firstRow="0" w:lastRow="0" w:firstColumn="0" w:lastColumn="0" w:oddVBand="0" w:evenVBand="0" w:oddHBand="0" w:evenHBand="1" w:firstRowFirstColumn="0" w:firstRowLastColumn="0" w:lastRowFirstColumn="0" w:lastRowLastColumn="0"/>
              <w:rPr>
                <w:rFonts w:ascii="Poppins" w:eastAsia="Poppins" w:hAnsi="Poppins" w:cs="Poppins"/>
                <w:sz w:val="24"/>
                <w:szCs w:val="24"/>
              </w:rPr>
            </w:pPr>
            <w:r w:rsidRPr="44C4C1AD">
              <w:rPr>
                <w:rFonts w:ascii="Poppins" w:eastAsia="Poppins" w:hAnsi="Poppins" w:cs="Poppins"/>
                <w:b/>
                <w:bCs/>
                <w:sz w:val="24"/>
                <w:szCs w:val="24"/>
              </w:rPr>
              <w:t xml:space="preserve">Password: </w:t>
            </w:r>
            <w:r w:rsidRPr="44C4C1AD">
              <w:rPr>
                <w:rFonts w:ascii="Poppins" w:eastAsia="Poppins" w:hAnsi="Poppins" w:cs="Poppins"/>
                <w:sz w:val="24"/>
                <w:szCs w:val="24"/>
              </w:rPr>
              <w:t>Transportstrategy26</w:t>
            </w:r>
          </w:p>
          <w:p w14:paraId="1D59B34C" w14:textId="0FD1D9AF" w:rsidR="003F6BE8" w:rsidRPr="009A5F5B" w:rsidRDefault="003F6BE8" w:rsidP="008B67D3">
            <w:pPr>
              <w:pStyle w:val="TableParagraph"/>
              <w:ind w:left="0"/>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cstheme="minorBidi"/>
                <w:sz w:val="24"/>
                <w:szCs w:val="24"/>
              </w:rPr>
            </w:pPr>
          </w:p>
          <w:p w14:paraId="30086B95" w14:textId="2C6ED2B3" w:rsidR="003F6BE8" w:rsidRPr="009A5F5B" w:rsidRDefault="5DE033CB" w:rsidP="009A5F5B">
            <w:pPr>
              <w:pStyle w:val="TableParagraph"/>
              <w:cnfStyle w:val="000000010000" w:firstRow="0" w:lastRow="0" w:firstColumn="0" w:lastColumn="0" w:oddVBand="0" w:evenVBand="0" w:oddHBand="0" w:evenHBand="1" w:firstRowFirstColumn="0" w:firstRowLastColumn="0" w:lastRowFirstColumn="0" w:lastRowLastColumn="0"/>
            </w:pPr>
            <w:r w:rsidRPr="44C4C1AD">
              <w:rPr>
                <w:rFonts w:ascii="Poppins" w:eastAsia="Poppins" w:hAnsi="Poppins" w:cs="Poppins"/>
                <w:b/>
                <w:bCs/>
                <w:sz w:val="24"/>
                <w:szCs w:val="24"/>
              </w:rPr>
              <w:t>Grants Discussion</w:t>
            </w:r>
          </w:p>
          <w:p w14:paraId="745F9099" w14:textId="1C608FEE" w:rsidR="003F6BE8" w:rsidRPr="009A5F5B" w:rsidRDefault="0E47F25A" w:rsidP="44C4C1AD">
            <w:pPr>
              <w:pStyle w:val="TableParagraph"/>
              <w:cnfStyle w:val="000000010000" w:firstRow="0" w:lastRow="0" w:firstColumn="0" w:lastColumn="0" w:oddVBand="0" w:evenVBand="0" w:oddHBand="0" w:evenHBand="1" w:firstRowFirstColumn="0" w:firstRowLastColumn="0" w:lastRowFirstColumn="0" w:lastRowLastColumn="0"/>
              <w:rPr>
                <w:rFonts w:ascii="Poppins" w:eastAsia="Poppins" w:hAnsi="Poppins" w:cs="Poppins"/>
                <w:sz w:val="24"/>
                <w:szCs w:val="24"/>
              </w:rPr>
            </w:pPr>
            <w:r w:rsidRPr="44C4C1AD">
              <w:rPr>
                <w:rFonts w:ascii="Poppins" w:eastAsia="Poppins" w:hAnsi="Poppins" w:cs="Poppins"/>
                <w:sz w:val="24"/>
                <w:szCs w:val="24"/>
              </w:rPr>
              <w:t>Tricia also provided an overview of Council grant opportunities, including:</w:t>
            </w:r>
          </w:p>
          <w:p w14:paraId="775398A4" w14:textId="362A3536" w:rsidR="003F6BE8" w:rsidRPr="009A5F5B" w:rsidRDefault="0E47F25A" w:rsidP="44C4C1AD">
            <w:pPr>
              <w:pStyle w:val="TableParagraph"/>
              <w:numPr>
                <w:ilvl w:val="0"/>
                <w:numId w:val="3"/>
              </w:numPr>
              <w:cnfStyle w:val="000000010000" w:firstRow="0" w:lastRow="0" w:firstColumn="0" w:lastColumn="0" w:oddVBand="0" w:evenVBand="0" w:oddHBand="0" w:evenHBand="1" w:firstRowFirstColumn="0" w:firstRowLastColumn="0" w:lastRowFirstColumn="0" w:lastRowLastColumn="0"/>
              <w:rPr>
                <w:rFonts w:ascii="Poppins" w:eastAsia="Poppins" w:hAnsi="Poppins" w:cs="Poppins"/>
                <w:sz w:val="24"/>
                <w:szCs w:val="24"/>
              </w:rPr>
            </w:pPr>
            <w:r w:rsidRPr="44C4C1AD">
              <w:rPr>
                <w:rFonts w:ascii="Poppins" w:eastAsia="Poppins" w:hAnsi="Poppins" w:cs="Poppins"/>
                <w:sz w:val="24"/>
                <w:szCs w:val="24"/>
              </w:rPr>
              <w:t>Flexi Grants (up to $2,000).</w:t>
            </w:r>
          </w:p>
          <w:p w14:paraId="6B5621FF" w14:textId="0416FCB5" w:rsidR="003F6BE8" w:rsidRPr="009A5F5B" w:rsidRDefault="0E47F25A" w:rsidP="44C4C1AD">
            <w:pPr>
              <w:pStyle w:val="TableParagraph"/>
              <w:numPr>
                <w:ilvl w:val="0"/>
                <w:numId w:val="3"/>
              </w:numPr>
              <w:cnfStyle w:val="000000010000" w:firstRow="0" w:lastRow="0" w:firstColumn="0" w:lastColumn="0" w:oddVBand="0" w:evenVBand="0" w:oddHBand="0" w:evenHBand="1" w:firstRowFirstColumn="0" w:firstRowLastColumn="0" w:lastRowFirstColumn="0" w:lastRowLastColumn="0"/>
              <w:rPr>
                <w:rFonts w:ascii="Poppins" w:eastAsia="Poppins" w:hAnsi="Poppins" w:cs="Poppins"/>
                <w:sz w:val="24"/>
                <w:szCs w:val="24"/>
              </w:rPr>
            </w:pPr>
            <w:r w:rsidRPr="44C4C1AD">
              <w:rPr>
                <w:rFonts w:ascii="Poppins" w:eastAsia="Poppins" w:hAnsi="Poppins" w:cs="Poppins"/>
                <w:sz w:val="24"/>
                <w:szCs w:val="24"/>
              </w:rPr>
              <w:t>Community Support Grants (up to $5,000).</w:t>
            </w:r>
          </w:p>
          <w:p w14:paraId="2AA36EC7" w14:textId="36A82B31" w:rsidR="003F6BE8" w:rsidRPr="009A5F5B" w:rsidRDefault="0E47F25A" w:rsidP="44C4C1AD">
            <w:pPr>
              <w:pStyle w:val="TableParagraph"/>
              <w:numPr>
                <w:ilvl w:val="0"/>
                <w:numId w:val="3"/>
              </w:numPr>
              <w:cnfStyle w:val="000000010000" w:firstRow="0" w:lastRow="0" w:firstColumn="0" w:lastColumn="0" w:oddVBand="0" w:evenVBand="0" w:oddHBand="0" w:evenHBand="1" w:firstRowFirstColumn="0" w:firstRowLastColumn="0" w:lastRowFirstColumn="0" w:lastRowLastColumn="0"/>
              <w:rPr>
                <w:rFonts w:ascii="Poppins" w:eastAsia="Poppins" w:hAnsi="Poppins" w:cs="Poppins"/>
                <w:sz w:val="24"/>
                <w:szCs w:val="24"/>
              </w:rPr>
            </w:pPr>
            <w:r w:rsidRPr="44C4C1AD">
              <w:rPr>
                <w:rFonts w:ascii="Poppins" w:eastAsia="Poppins" w:hAnsi="Poppins" w:cs="Poppins"/>
                <w:sz w:val="24"/>
                <w:szCs w:val="24"/>
              </w:rPr>
              <w:t>Community Capital Grants.</w:t>
            </w:r>
          </w:p>
          <w:p w14:paraId="727E63A1" w14:textId="228B3937" w:rsidR="003F6BE8" w:rsidRPr="009A5F5B" w:rsidRDefault="0E47F25A" w:rsidP="44C4C1AD">
            <w:pPr>
              <w:pStyle w:val="TableParagraph"/>
              <w:cnfStyle w:val="000000010000" w:firstRow="0" w:lastRow="0" w:firstColumn="0" w:lastColumn="0" w:oddVBand="0" w:evenVBand="0" w:oddHBand="0" w:evenHBand="1" w:firstRowFirstColumn="0" w:firstRowLastColumn="0" w:lastRowFirstColumn="0" w:lastRowLastColumn="0"/>
              <w:rPr>
                <w:rFonts w:ascii="Poppins" w:eastAsia="Poppins" w:hAnsi="Poppins" w:cs="Poppins"/>
                <w:sz w:val="24"/>
                <w:szCs w:val="24"/>
              </w:rPr>
            </w:pPr>
            <w:r w:rsidRPr="44C4C1AD">
              <w:rPr>
                <w:rFonts w:ascii="Poppins" w:eastAsia="Poppins" w:hAnsi="Poppins" w:cs="Poppins"/>
                <w:sz w:val="24"/>
                <w:szCs w:val="24"/>
              </w:rPr>
              <w:t>Discussion occurred regarding:</w:t>
            </w:r>
          </w:p>
          <w:p w14:paraId="7B57C49E" w14:textId="6815992C" w:rsidR="003F6BE8" w:rsidRPr="009A5F5B" w:rsidRDefault="0E47F25A" w:rsidP="44C4C1AD">
            <w:pPr>
              <w:pStyle w:val="TableParagraph"/>
              <w:numPr>
                <w:ilvl w:val="0"/>
                <w:numId w:val="2"/>
              </w:numPr>
              <w:cnfStyle w:val="000000010000" w:firstRow="0" w:lastRow="0" w:firstColumn="0" w:lastColumn="0" w:oddVBand="0" w:evenVBand="0" w:oddHBand="0" w:evenHBand="1" w:firstRowFirstColumn="0" w:firstRowLastColumn="0" w:lastRowFirstColumn="0" w:lastRowLastColumn="0"/>
              <w:rPr>
                <w:rFonts w:ascii="Poppins" w:eastAsia="Poppins" w:hAnsi="Poppins" w:cs="Poppins"/>
                <w:sz w:val="24"/>
                <w:szCs w:val="24"/>
              </w:rPr>
            </w:pPr>
            <w:r w:rsidRPr="44C4C1AD">
              <w:rPr>
                <w:rFonts w:ascii="Poppins" w:eastAsia="Poppins" w:hAnsi="Poppins" w:cs="Poppins"/>
                <w:sz w:val="24"/>
                <w:szCs w:val="24"/>
              </w:rPr>
              <w:t>Eligibility requirements.</w:t>
            </w:r>
          </w:p>
          <w:p w14:paraId="56A8A65A" w14:textId="5D3BE7A2" w:rsidR="003F6BE8" w:rsidRPr="009A5F5B" w:rsidRDefault="0E47F25A" w:rsidP="44C4C1AD">
            <w:pPr>
              <w:pStyle w:val="TableParagraph"/>
              <w:numPr>
                <w:ilvl w:val="0"/>
                <w:numId w:val="2"/>
              </w:numPr>
              <w:cnfStyle w:val="000000010000" w:firstRow="0" w:lastRow="0" w:firstColumn="0" w:lastColumn="0" w:oddVBand="0" w:evenVBand="0" w:oddHBand="0" w:evenHBand="1" w:firstRowFirstColumn="0" w:firstRowLastColumn="0" w:lastRowFirstColumn="0" w:lastRowLastColumn="0"/>
              <w:rPr>
                <w:rFonts w:ascii="Poppins" w:eastAsia="Poppins" w:hAnsi="Poppins" w:cs="Poppins"/>
                <w:sz w:val="24"/>
                <w:szCs w:val="24"/>
              </w:rPr>
            </w:pPr>
            <w:proofErr w:type="spellStart"/>
            <w:r w:rsidRPr="44C4C1AD">
              <w:rPr>
                <w:rFonts w:ascii="Poppins" w:eastAsia="Poppins" w:hAnsi="Poppins" w:cs="Poppins"/>
                <w:sz w:val="24"/>
                <w:szCs w:val="24"/>
              </w:rPr>
              <w:t>Auspicing</w:t>
            </w:r>
            <w:proofErr w:type="spellEnd"/>
            <w:r w:rsidRPr="44C4C1AD">
              <w:rPr>
                <w:rFonts w:ascii="Poppins" w:eastAsia="Poppins" w:hAnsi="Poppins" w:cs="Poppins"/>
                <w:sz w:val="24"/>
                <w:szCs w:val="24"/>
              </w:rPr>
              <w:t xml:space="preserve"> arrangements.</w:t>
            </w:r>
          </w:p>
          <w:p w14:paraId="737ECC61" w14:textId="359AAB83" w:rsidR="003F6BE8" w:rsidRPr="009A5F5B" w:rsidRDefault="0E47F25A" w:rsidP="44C4C1AD">
            <w:pPr>
              <w:pStyle w:val="TableParagraph"/>
              <w:numPr>
                <w:ilvl w:val="0"/>
                <w:numId w:val="2"/>
              </w:numPr>
              <w:cnfStyle w:val="000000010000" w:firstRow="0" w:lastRow="0" w:firstColumn="0" w:lastColumn="0" w:oddVBand="0" w:evenVBand="0" w:oddHBand="0" w:evenHBand="1" w:firstRowFirstColumn="0" w:firstRowLastColumn="0" w:lastRowFirstColumn="0" w:lastRowLastColumn="0"/>
              <w:rPr>
                <w:rFonts w:ascii="Poppins" w:eastAsia="Poppins" w:hAnsi="Poppins" w:cs="Poppins"/>
                <w:sz w:val="24"/>
                <w:szCs w:val="24"/>
              </w:rPr>
            </w:pPr>
            <w:r w:rsidRPr="44C4C1AD">
              <w:rPr>
                <w:rFonts w:ascii="Poppins" w:eastAsia="Poppins" w:hAnsi="Poppins" w:cs="Poppins"/>
                <w:sz w:val="24"/>
                <w:szCs w:val="24"/>
              </w:rPr>
              <w:t>Insurance considerations for community organisations.</w:t>
            </w:r>
          </w:p>
          <w:p w14:paraId="50FF2788" w14:textId="566AE310" w:rsidR="003F6BE8" w:rsidRPr="009A5F5B" w:rsidRDefault="0E47F25A" w:rsidP="44C4C1AD">
            <w:pPr>
              <w:pStyle w:val="TableParagraph"/>
              <w:numPr>
                <w:ilvl w:val="0"/>
                <w:numId w:val="2"/>
              </w:numPr>
              <w:cnfStyle w:val="000000010000" w:firstRow="0" w:lastRow="0" w:firstColumn="0" w:lastColumn="0" w:oddVBand="0" w:evenVBand="0" w:oddHBand="0" w:evenHBand="1" w:firstRowFirstColumn="0" w:firstRowLastColumn="0" w:lastRowFirstColumn="0" w:lastRowLastColumn="0"/>
              <w:rPr>
                <w:rFonts w:ascii="Poppins" w:eastAsia="Poppins" w:hAnsi="Poppins" w:cs="Poppins"/>
                <w:sz w:val="24"/>
                <w:szCs w:val="24"/>
              </w:rPr>
            </w:pPr>
            <w:r w:rsidRPr="44C4C1AD">
              <w:rPr>
                <w:rFonts w:ascii="Poppins" w:eastAsia="Poppins" w:hAnsi="Poppins" w:cs="Poppins"/>
                <w:sz w:val="24"/>
                <w:szCs w:val="24"/>
              </w:rPr>
              <w:t>Limitations on advisory committees applying directly for grants due to governance arrangements.</w:t>
            </w:r>
          </w:p>
          <w:p w14:paraId="2C3C07E4" w14:textId="7C1FED65" w:rsidR="003F6BE8" w:rsidRPr="009A5F5B" w:rsidRDefault="003F6BE8" w:rsidP="44C4C1AD">
            <w:pPr>
              <w:pStyle w:val="TableParagraph"/>
              <w:cnfStyle w:val="000000010000" w:firstRow="0" w:lastRow="0" w:firstColumn="0" w:lastColumn="0" w:oddVBand="0" w:evenVBand="0" w:oddHBand="0" w:evenHBand="1" w:firstRowFirstColumn="0" w:firstRowLastColumn="0" w:lastRowFirstColumn="0" w:lastRowLastColumn="0"/>
              <w:rPr>
                <w:rFonts w:ascii="Poppins" w:eastAsia="Poppins" w:hAnsi="Poppins" w:cs="Poppins"/>
                <w:sz w:val="24"/>
                <w:szCs w:val="24"/>
              </w:rPr>
            </w:pPr>
          </w:p>
          <w:p w14:paraId="0CAE1DB0" w14:textId="20855728" w:rsidR="003F6BE8" w:rsidRPr="009A5F5B" w:rsidRDefault="2BC6A3B5" w:rsidP="009A5F5B">
            <w:pPr>
              <w:pStyle w:val="TableParagraph"/>
              <w:cnfStyle w:val="000000010000" w:firstRow="0" w:lastRow="0" w:firstColumn="0" w:lastColumn="0" w:oddVBand="0" w:evenVBand="0" w:oddHBand="0" w:evenHBand="1" w:firstRowFirstColumn="0" w:firstRowLastColumn="0" w:lastRowFirstColumn="0" w:lastRowLastColumn="0"/>
            </w:pPr>
            <w:r w:rsidRPr="44C4C1AD">
              <w:rPr>
                <w:rFonts w:ascii="Poppins" w:eastAsia="Poppins" w:hAnsi="Poppins" w:cs="Poppins"/>
                <w:sz w:val="24"/>
                <w:szCs w:val="24"/>
              </w:rPr>
              <w:t>DAC members were encouraged to provide feedback via the Shape page using the information below:</w:t>
            </w:r>
          </w:p>
          <w:p w14:paraId="07873626" w14:textId="53367787" w:rsidR="003F6BE8" w:rsidRPr="009A5F5B" w:rsidRDefault="2BC6A3B5" w:rsidP="44C4C1AD">
            <w:pPr>
              <w:spacing w:before="240" w:after="240"/>
              <w:cnfStyle w:val="000000010000" w:firstRow="0" w:lastRow="0" w:firstColumn="0" w:lastColumn="0" w:oddVBand="0" w:evenVBand="0" w:oddHBand="0" w:evenHBand="1" w:firstRowFirstColumn="0" w:firstRowLastColumn="0" w:lastRowFirstColumn="0" w:lastRowLastColumn="0"/>
              <w:rPr>
                <w:sz w:val="24"/>
                <w:szCs w:val="24"/>
              </w:rPr>
            </w:pPr>
            <w:r w:rsidRPr="44C4C1AD">
              <w:rPr>
                <w:sz w:val="24"/>
                <w:szCs w:val="24"/>
              </w:rPr>
              <w:t xml:space="preserve">    </w:t>
            </w:r>
            <w:hyperlink r:id="rId20">
              <w:r w:rsidRPr="44C4C1AD">
                <w:rPr>
                  <w:rStyle w:val="Hyperlink"/>
                  <w:sz w:val="24"/>
                  <w:szCs w:val="24"/>
                </w:rPr>
                <w:t>CEPolicySurvey2026</w:t>
              </w:r>
            </w:hyperlink>
          </w:p>
          <w:p w14:paraId="42B6CF11" w14:textId="5294A6C1" w:rsidR="003F6BE8" w:rsidRPr="009A5F5B" w:rsidRDefault="2BC6A3B5" w:rsidP="44C4C1AD">
            <w:pPr>
              <w:spacing w:before="240" w:after="240"/>
              <w:cnfStyle w:val="000000010000" w:firstRow="0" w:lastRow="0" w:firstColumn="0" w:lastColumn="0" w:oddVBand="0" w:evenVBand="0" w:oddHBand="0" w:evenHBand="1" w:firstRowFirstColumn="0" w:firstRowLastColumn="0" w:lastRowFirstColumn="0" w:lastRowLastColumn="0"/>
              <w:rPr>
                <w:sz w:val="24"/>
                <w:szCs w:val="24"/>
              </w:rPr>
            </w:pPr>
            <w:r w:rsidRPr="44C4C1AD">
              <w:rPr>
                <w:b/>
                <w:bCs/>
                <w:sz w:val="24"/>
                <w:szCs w:val="24"/>
              </w:rPr>
              <w:t xml:space="preserve">     Password:</w:t>
            </w:r>
            <w:r w:rsidRPr="44C4C1AD">
              <w:rPr>
                <w:sz w:val="24"/>
                <w:szCs w:val="24"/>
              </w:rPr>
              <w:t xml:space="preserve"> CEpolicy2026</w:t>
            </w:r>
          </w:p>
          <w:p w14:paraId="1E27C5E0" w14:textId="16F08B54" w:rsidR="003F6BE8" w:rsidRPr="009A5F5B" w:rsidRDefault="003F6BE8" w:rsidP="008B67D3">
            <w:pPr>
              <w:pStyle w:val="TableParagraph"/>
              <w:ind w:left="0"/>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cstheme="minorBidi"/>
                <w:sz w:val="24"/>
                <w:szCs w:val="24"/>
              </w:rPr>
            </w:pPr>
          </w:p>
        </w:tc>
      </w:tr>
      <w:tr w:rsidR="00656373" w:rsidRPr="009A5F5B" w14:paraId="49BD1B5E" w14:textId="77777777" w:rsidTr="44C4C1AD">
        <w:tc>
          <w:tcPr>
            <w:cnfStyle w:val="001000000000" w:firstRow="0" w:lastRow="0" w:firstColumn="1" w:lastColumn="0" w:oddVBand="0" w:evenVBand="0" w:oddHBand="0" w:evenHBand="0" w:firstRowFirstColumn="0" w:firstRowLastColumn="0" w:lastRowFirstColumn="0" w:lastRowLastColumn="0"/>
            <w:tcW w:w="465" w:type="dxa"/>
            <w:tcMar>
              <w:left w:w="170" w:type="dxa"/>
              <w:right w:w="170" w:type="dxa"/>
            </w:tcMar>
          </w:tcPr>
          <w:p w14:paraId="6920AC83" w14:textId="5C64A402" w:rsidR="00656373" w:rsidRPr="009A5F5B" w:rsidRDefault="4DBF9DAE" w:rsidP="00656373">
            <w:pPr>
              <w:pStyle w:val="BodyText"/>
            </w:pPr>
            <w:r w:rsidRPr="44C4C1AD">
              <w:rPr>
                <w:rFonts w:asciiTheme="minorHAnsi" w:eastAsiaTheme="minorEastAsia" w:hAnsiTheme="minorHAnsi" w:cstheme="minorBidi"/>
                <w:sz w:val="24"/>
                <w:szCs w:val="24"/>
              </w:rPr>
              <w:t>7</w:t>
            </w:r>
          </w:p>
        </w:tc>
        <w:tc>
          <w:tcPr>
            <w:tcW w:w="9630" w:type="dxa"/>
            <w:gridSpan w:val="2"/>
            <w:tcMar>
              <w:left w:w="170" w:type="dxa"/>
              <w:right w:w="170" w:type="dxa"/>
            </w:tcMar>
          </w:tcPr>
          <w:p w14:paraId="1E1E7C8F" w14:textId="10278866" w:rsidR="005B13C5" w:rsidRPr="005B13C5" w:rsidRDefault="00EA0EAC" w:rsidP="44C4C1AD">
            <w:pPr>
              <w:pStyle w:val="BodyText"/>
              <w:cnfStyle w:val="000000000000" w:firstRow="0" w:lastRow="0" w:firstColumn="0" w:lastColumn="0" w:oddVBand="0" w:evenVBand="0" w:oddHBand="0" w:evenHBand="0" w:firstRowFirstColumn="0" w:firstRowLastColumn="0" w:lastRowFirstColumn="0" w:lastRowLastColumn="0"/>
              <w:rPr>
                <w:rFonts w:eastAsiaTheme="minorEastAsia" w:cstheme="minorBidi"/>
                <w:b/>
                <w:bCs/>
                <w:sz w:val="24"/>
                <w:szCs w:val="24"/>
              </w:rPr>
            </w:pPr>
            <w:r w:rsidRPr="44C4C1AD">
              <w:rPr>
                <w:rFonts w:eastAsiaTheme="minorEastAsia" w:cstheme="minorBidi"/>
                <w:b/>
                <w:bCs/>
                <w:sz w:val="24"/>
                <w:szCs w:val="24"/>
              </w:rPr>
              <w:t>General Business</w:t>
            </w:r>
          </w:p>
          <w:p w14:paraId="6E121D4D" w14:textId="29B35B36" w:rsidR="00266E90" w:rsidRPr="004F7273" w:rsidRDefault="2F84C361" w:rsidP="005B13C5">
            <w:pPr>
              <w:pStyle w:val="BodyText"/>
              <w:cnfStyle w:val="000000000000" w:firstRow="0" w:lastRow="0" w:firstColumn="0" w:lastColumn="0" w:oddVBand="0" w:evenVBand="0" w:oddHBand="0" w:evenHBand="0" w:firstRowFirstColumn="0" w:firstRowLastColumn="0" w:lastRowFirstColumn="0" w:lastRowLastColumn="0"/>
            </w:pPr>
            <w:r w:rsidRPr="44C4C1AD">
              <w:rPr>
                <w:rFonts w:eastAsiaTheme="minorEastAsia" w:cstheme="minorBidi"/>
                <w:sz w:val="24"/>
                <w:szCs w:val="24"/>
              </w:rPr>
              <w:t xml:space="preserve">Bec discussed visit with Belgravia Leisure and opportunity to support All Abilities Day as part of International </w:t>
            </w:r>
            <w:r w:rsidR="26075157" w:rsidRPr="44C4C1AD">
              <w:rPr>
                <w:rFonts w:eastAsiaTheme="minorEastAsia" w:cstheme="minorBidi"/>
                <w:sz w:val="24"/>
                <w:szCs w:val="24"/>
              </w:rPr>
              <w:t>D</w:t>
            </w:r>
            <w:r w:rsidRPr="44C4C1AD">
              <w:rPr>
                <w:rFonts w:eastAsiaTheme="minorEastAsia" w:cstheme="minorBidi"/>
                <w:sz w:val="24"/>
                <w:szCs w:val="24"/>
              </w:rPr>
              <w:t xml:space="preserve">ay of People </w:t>
            </w:r>
            <w:r w:rsidR="261C7031" w:rsidRPr="44C4C1AD">
              <w:rPr>
                <w:rFonts w:eastAsiaTheme="minorEastAsia" w:cstheme="minorBidi"/>
                <w:sz w:val="24"/>
                <w:szCs w:val="24"/>
              </w:rPr>
              <w:t>with</w:t>
            </w:r>
            <w:r w:rsidR="580577D4" w:rsidRPr="44C4C1AD">
              <w:rPr>
                <w:rFonts w:eastAsiaTheme="minorEastAsia" w:cstheme="minorBidi"/>
                <w:sz w:val="24"/>
                <w:szCs w:val="24"/>
              </w:rPr>
              <w:t xml:space="preserve"> Disability and a focus over the next 12 months on accessible recreation and leisure.</w:t>
            </w:r>
          </w:p>
          <w:p w14:paraId="5B5FB0FB" w14:textId="3630191C" w:rsidR="00266E90" w:rsidRPr="004F7273" w:rsidRDefault="580577D4" w:rsidP="44C4C1AD">
            <w:pPr>
              <w:spacing w:before="210" w:after="21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 xml:space="preserve">Members were advised of several </w:t>
            </w:r>
            <w:r w:rsidRPr="44C4C1AD">
              <w:rPr>
                <w:rFonts w:eastAsiaTheme="minorEastAsia" w:cstheme="minorBidi"/>
                <w:b/>
                <w:bCs/>
                <w:sz w:val="24"/>
                <w:szCs w:val="24"/>
              </w:rPr>
              <w:t>current consultations</w:t>
            </w:r>
            <w:r w:rsidRPr="44C4C1AD">
              <w:rPr>
                <w:rFonts w:eastAsiaTheme="minorEastAsia" w:cstheme="minorBidi"/>
                <w:sz w:val="24"/>
                <w:szCs w:val="24"/>
              </w:rPr>
              <w:t xml:space="preserve"> including:</w:t>
            </w:r>
          </w:p>
          <w:p w14:paraId="72006EE0" w14:textId="477D9B84" w:rsidR="00266E90" w:rsidRPr="008B67D3" w:rsidRDefault="5E52A89B" w:rsidP="44C4C1AD">
            <w:pPr>
              <w:pStyle w:val="ListParagraph"/>
              <w:numPr>
                <w:ilvl w:val="0"/>
                <w:numId w:val="1"/>
              </w:numPr>
              <w:spacing w:before="0" w:after="0" w:line="300" w:lineRule="auto"/>
              <w:cnfStyle w:val="000000000000" w:firstRow="0" w:lastRow="0" w:firstColumn="0" w:lastColumn="0" w:oddVBand="0" w:evenVBand="0" w:oddHBand="0" w:evenHBand="0" w:firstRowFirstColumn="0" w:firstRowLastColumn="0" w:lastRowFirstColumn="0" w:lastRowLastColumn="0"/>
              <w:rPr>
                <w:rFonts w:ascii="Poppins" w:eastAsia="Poppins" w:hAnsi="Poppins" w:cs="Poppins"/>
                <w:b/>
                <w:bCs/>
                <w:sz w:val="24"/>
                <w:szCs w:val="24"/>
              </w:rPr>
            </w:pPr>
            <w:r w:rsidRPr="44C4C1AD">
              <w:rPr>
                <w:rFonts w:eastAsiaTheme="minorEastAsia" w:cstheme="minorBidi"/>
                <w:sz w:val="24"/>
                <w:szCs w:val="24"/>
              </w:rPr>
              <w:t>Integrated Transport Strategy- extended for DAC members until August 28</w:t>
            </w:r>
            <w:r w:rsidRPr="44C4C1AD">
              <w:rPr>
                <w:rFonts w:eastAsiaTheme="minorEastAsia" w:cstheme="minorBidi"/>
                <w:sz w:val="24"/>
                <w:szCs w:val="24"/>
                <w:vertAlign w:val="superscript"/>
              </w:rPr>
              <w:t>th</w:t>
            </w:r>
            <w:r w:rsidR="60FA893A" w:rsidRPr="44C4C1AD">
              <w:rPr>
                <w:rFonts w:eastAsiaTheme="minorEastAsia" w:cstheme="minorBidi"/>
                <w:sz w:val="24"/>
                <w:szCs w:val="24"/>
              </w:rPr>
              <w:t xml:space="preserve"> </w:t>
            </w:r>
          </w:p>
          <w:p w14:paraId="6D180B97" w14:textId="535214D5" w:rsidR="00266E90" w:rsidRPr="004F7273" w:rsidRDefault="580577D4" w:rsidP="44C4C1AD">
            <w:pPr>
              <w:pStyle w:val="ListParagraph"/>
              <w:numPr>
                <w:ilvl w:val="0"/>
                <w:numId w:val="1"/>
              </w:numPr>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Bathing Boxes Policy</w:t>
            </w:r>
            <w:r w:rsidR="5FEBD6AF" w:rsidRPr="44C4C1AD">
              <w:rPr>
                <w:rFonts w:eastAsiaTheme="minorEastAsia" w:cstheme="minorBidi"/>
                <w:sz w:val="24"/>
                <w:szCs w:val="24"/>
              </w:rPr>
              <w:t xml:space="preserve"> – closes August 25th</w:t>
            </w:r>
          </w:p>
          <w:p w14:paraId="7430516B" w14:textId="08B13C09" w:rsidR="00266E90" w:rsidRPr="004F7273" w:rsidRDefault="580577D4" w:rsidP="44C4C1AD">
            <w:pPr>
              <w:pStyle w:val="ListParagraph"/>
              <w:numPr>
                <w:ilvl w:val="0"/>
                <w:numId w:val="1"/>
              </w:numPr>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HMS Cerberus Partial Divestment consultation</w:t>
            </w:r>
            <w:r w:rsidR="49E55B2A" w:rsidRPr="44C4C1AD">
              <w:rPr>
                <w:rFonts w:eastAsiaTheme="minorEastAsia" w:cstheme="minorBidi"/>
                <w:sz w:val="24"/>
                <w:szCs w:val="24"/>
              </w:rPr>
              <w:t xml:space="preserve"> – closes August 25th</w:t>
            </w:r>
          </w:p>
          <w:p w14:paraId="22C54539" w14:textId="139D2BBF" w:rsidR="00266E90" w:rsidRPr="004F7273" w:rsidRDefault="580577D4" w:rsidP="44C4C1AD">
            <w:pPr>
              <w:pStyle w:val="ListParagraph"/>
              <w:numPr>
                <w:ilvl w:val="0"/>
                <w:numId w:val="1"/>
              </w:numPr>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Kindergarten infrastructure planning associated with Best Start, Best Life reforms</w:t>
            </w:r>
            <w:r w:rsidR="45C3CB01" w:rsidRPr="44C4C1AD">
              <w:rPr>
                <w:rFonts w:eastAsiaTheme="minorEastAsia" w:cstheme="minorBidi"/>
                <w:sz w:val="24"/>
                <w:szCs w:val="24"/>
              </w:rPr>
              <w:t xml:space="preserve"> – closes September 28th</w:t>
            </w:r>
          </w:p>
          <w:p w14:paraId="2886AB41" w14:textId="69EDCDF7" w:rsidR="00266E90" w:rsidRPr="004F7273" w:rsidRDefault="45C3CB01" w:rsidP="44C4C1AD">
            <w:pPr>
              <w:pStyle w:val="ListParagraph"/>
              <w:numPr>
                <w:ilvl w:val="0"/>
                <w:numId w:val="1"/>
              </w:numPr>
              <w:spacing w:before="0" w:after="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Conservation Covenants: Our Bushland Our Legacy – closes September 25</w:t>
            </w:r>
            <w:r w:rsidRPr="44C4C1AD">
              <w:rPr>
                <w:rFonts w:eastAsiaTheme="minorEastAsia" w:cstheme="minorBidi"/>
                <w:sz w:val="24"/>
                <w:szCs w:val="24"/>
                <w:vertAlign w:val="superscript"/>
              </w:rPr>
              <w:t>th</w:t>
            </w:r>
          </w:p>
          <w:p w14:paraId="4707D33C" w14:textId="66AECF98" w:rsidR="00266E90" w:rsidRPr="004F7273" w:rsidRDefault="45C3CB01" w:rsidP="44C4C1AD">
            <w:pPr>
              <w:pStyle w:val="ListParagraph"/>
              <w:numPr>
                <w:ilvl w:val="0"/>
                <w:numId w:val="1"/>
              </w:numPr>
              <w:spacing w:before="0" w:after="0" w:line="300" w:lineRule="auto"/>
              <w:cnfStyle w:val="000000000000" w:firstRow="0" w:lastRow="0" w:firstColumn="0" w:lastColumn="0" w:oddVBand="0" w:evenVBand="0" w:oddHBand="0" w:evenHBand="0" w:firstRowFirstColumn="0" w:firstRowLastColumn="0" w:lastRowFirstColumn="0" w:lastRowLastColumn="0"/>
              <w:rPr>
                <w:sz w:val="24"/>
                <w:szCs w:val="24"/>
              </w:rPr>
            </w:pPr>
            <w:r w:rsidRPr="44C4C1AD">
              <w:rPr>
                <w:rFonts w:eastAsiaTheme="minorEastAsia" w:cstheme="minorBidi"/>
                <w:sz w:val="24"/>
                <w:szCs w:val="24"/>
              </w:rPr>
              <w:t xml:space="preserve">Early Engagement Community Engagement Policy – </w:t>
            </w:r>
          </w:p>
          <w:p w14:paraId="3FEE12F7" w14:textId="72E21514" w:rsidR="00266E90" w:rsidRPr="004F7273" w:rsidRDefault="0CD1E5F3" w:rsidP="44C4C1AD">
            <w:pPr>
              <w:pStyle w:val="ListParagraph"/>
              <w:spacing w:before="0" w:after="0" w:line="300" w:lineRule="auto"/>
              <w:cnfStyle w:val="000000000000" w:firstRow="0" w:lastRow="0" w:firstColumn="0" w:lastColumn="0" w:oddVBand="0" w:evenVBand="0" w:oddHBand="0" w:evenHBand="0" w:firstRowFirstColumn="0" w:firstRowLastColumn="0" w:lastRowFirstColumn="0" w:lastRowLastColumn="0"/>
              <w:rPr>
                <w:sz w:val="24"/>
                <w:szCs w:val="24"/>
              </w:rPr>
            </w:pPr>
            <w:r w:rsidRPr="44C4C1AD">
              <w:rPr>
                <w:b/>
                <w:bCs/>
                <w:sz w:val="24"/>
                <w:szCs w:val="24"/>
              </w:rPr>
              <w:t>Password:</w:t>
            </w:r>
            <w:r w:rsidRPr="44C4C1AD">
              <w:rPr>
                <w:sz w:val="24"/>
                <w:szCs w:val="24"/>
              </w:rPr>
              <w:t xml:space="preserve"> CEpolicy2026</w:t>
            </w:r>
          </w:p>
          <w:p w14:paraId="258711A8" w14:textId="6352298A" w:rsidR="00266E90" w:rsidRPr="004F7273" w:rsidRDefault="580577D4" w:rsidP="44C4C1AD">
            <w:pPr>
              <w:spacing w:before="210" w:after="210" w:line="30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Members were encouraged to participate in relevant consultations and provide feedback.</w:t>
            </w:r>
          </w:p>
        </w:tc>
      </w:tr>
      <w:tr w:rsidR="00937DA5" w:rsidRPr="009A5F5B" w14:paraId="24EEB025" w14:textId="77777777" w:rsidTr="44C4C1A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5" w:type="dxa"/>
            <w:tcMar>
              <w:left w:w="170" w:type="dxa"/>
              <w:right w:w="170" w:type="dxa"/>
            </w:tcMar>
          </w:tcPr>
          <w:p w14:paraId="7F374BB7" w14:textId="480C0B4D" w:rsidR="00937DA5" w:rsidRPr="009A5F5B" w:rsidRDefault="7A362E91" w:rsidP="00937DA5">
            <w:pPr>
              <w:pStyle w:val="BodyText"/>
            </w:pPr>
            <w:r w:rsidRPr="44C4C1AD">
              <w:rPr>
                <w:rFonts w:asciiTheme="minorHAnsi" w:eastAsiaTheme="minorEastAsia" w:hAnsiTheme="minorHAnsi" w:cstheme="minorBidi"/>
                <w:sz w:val="24"/>
                <w:szCs w:val="24"/>
              </w:rPr>
              <w:t>8</w:t>
            </w:r>
          </w:p>
        </w:tc>
        <w:tc>
          <w:tcPr>
            <w:tcW w:w="9630" w:type="dxa"/>
            <w:gridSpan w:val="2"/>
            <w:tcMar>
              <w:left w:w="170" w:type="dxa"/>
              <w:right w:w="170" w:type="dxa"/>
            </w:tcMar>
          </w:tcPr>
          <w:p w14:paraId="097AA06F" w14:textId="3554C4F5" w:rsidR="00937DA5" w:rsidRPr="00937DA5" w:rsidRDefault="00BD5614" w:rsidP="44C4C1AD">
            <w:pPr>
              <w:pStyle w:val="BodyText"/>
              <w:cnfStyle w:val="000000010000" w:firstRow="0" w:lastRow="0" w:firstColumn="0" w:lastColumn="0" w:oddVBand="0" w:evenVBand="0" w:oddHBand="0" w:evenHBand="1" w:firstRowFirstColumn="0" w:firstRowLastColumn="0" w:lastRowFirstColumn="0" w:lastRowLastColumn="0"/>
              <w:rPr>
                <w:rFonts w:eastAsiaTheme="minorEastAsia" w:cstheme="minorBidi"/>
                <w:b/>
                <w:bCs/>
                <w:sz w:val="24"/>
                <w:szCs w:val="24"/>
              </w:rPr>
            </w:pPr>
            <w:r w:rsidRPr="44C4C1AD">
              <w:rPr>
                <w:rFonts w:eastAsiaTheme="minorEastAsia" w:cstheme="minorBidi"/>
                <w:b/>
                <w:bCs/>
                <w:sz w:val="24"/>
                <w:szCs w:val="24"/>
              </w:rPr>
              <w:t>Meeting Closed</w:t>
            </w:r>
          </w:p>
          <w:p w14:paraId="2AC774E7" w14:textId="4ED88B5D" w:rsidR="00937DA5" w:rsidRPr="00687AF4" w:rsidRDefault="00937DA5" w:rsidP="44C4C1AD">
            <w:pPr>
              <w:pStyle w:val="BodyText"/>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Meeting closed at 3:</w:t>
            </w:r>
            <w:r w:rsidR="5CD6C30F" w:rsidRPr="44C4C1AD">
              <w:rPr>
                <w:rFonts w:eastAsiaTheme="minorEastAsia" w:cstheme="minorBidi"/>
                <w:sz w:val="24"/>
                <w:szCs w:val="24"/>
              </w:rPr>
              <w:t>04pm</w:t>
            </w:r>
          </w:p>
          <w:p w14:paraId="40DC8906" w14:textId="77777777" w:rsidR="00937DA5" w:rsidRPr="00687AF4" w:rsidRDefault="00937DA5" w:rsidP="44C4C1AD">
            <w:pPr>
              <w:pStyle w:val="BodyText"/>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p>
          <w:p w14:paraId="6781937A" w14:textId="77777777" w:rsidR="00937DA5" w:rsidRPr="000E73AC" w:rsidRDefault="00937DA5" w:rsidP="44C4C1AD">
            <w:pPr>
              <w:pStyle w:val="BodyText"/>
              <w:cnfStyle w:val="000000010000" w:firstRow="0" w:lastRow="0" w:firstColumn="0" w:lastColumn="0" w:oddVBand="0" w:evenVBand="0" w:oddHBand="0" w:evenHBand="1" w:firstRowFirstColumn="0" w:firstRowLastColumn="0" w:lastRowFirstColumn="0" w:lastRowLastColumn="0"/>
              <w:rPr>
                <w:rFonts w:eastAsiaTheme="minorEastAsia" w:cstheme="minorBidi"/>
                <w:b/>
                <w:bCs/>
                <w:sz w:val="24"/>
                <w:szCs w:val="24"/>
              </w:rPr>
            </w:pPr>
            <w:r w:rsidRPr="44C4C1AD">
              <w:rPr>
                <w:rFonts w:eastAsiaTheme="minorEastAsia" w:cstheme="minorBidi"/>
                <w:b/>
                <w:bCs/>
                <w:sz w:val="24"/>
                <w:szCs w:val="24"/>
              </w:rPr>
              <w:t>Next Meeting</w:t>
            </w:r>
          </w:p>
          <w:p w14:paraId="7103A987" w14:textId="794BBC35" w:rsidR="00937DA5" w:rsidRPr="00687AF4" w:rsidRDefault="00937DA5" w:rsidP="44C4C1AD">
            <w:pPr>
              <w:pStyle w:val="BodyText"/>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 xml:space="preserve">Date: Thursday </w:t>
            </w:r>
            <w:r w:rsidR="00FC352C" w:rsidRPr="44C4C1AD">
              <w:rPr>
                <w:rFonts w:eastAsiaTheme="minorEastAsia" w:cstheme="minorBidi"/>
                <w:sz w:val="24"/>
                <w:szCs w:val="24"/>
              </w:rPr>
              <w:t>17</w:t>
            </w:r>
            <w:r w:rsidR="00FC352C" w:rsidRPr="44C4C1AD">
              <w:rPr>
                <w:rFonts w:eastAsiaTheme="minorEastAsia" w:cstheme="minorBidi"/>
                <w:sz w:val="24"/>
                <w:szCs w:val="24"/>
                <w:vertAlign w:val="superscript"/>
              </w:rPr>
              <w:t>th</w:t>
            </w:r>
            <w:r w:rsidR="00FC352C" w:rsidRPr="44C4C1AD">
              <w:rPr>
                <w:rFonts w:eastAsiaTheme="minorEastAsia" w:cstheme="minorBidi"/>
                <w:sz w:val="24"/>
                <w:szCs w:val="24"/>
              </w:rPr>
              <w:t xml:space="preserve"> September</w:t>
            </w:r>
            <w:r>
              <w:br/>
            </w:r>
            <w:r w:rsidRPr="44C4C1AD">
              <w:rPr>
                <w:rFonts w:eastAsiaTheme="minorEastAsia" w:cstheme="minorBidi"/>
                <w:sz w:val="24"/>
                <w:szCs w:val="24"/>
              </w:rPr>
              <w:t>Time: 12:30pm to 3:00pm</w:t>
            </w:r>
            <w:r>
              <w:br/>
            </w:r>
            <w:r w:rsidRPr="44C4C1AD">
              <w:rPr>
                <w:rFonts w:eastAsiaTheme="minorEastAsia" w:cstheme="minorBidi"/>
                <w:sz w:val="24"/>
                <w:szCs w:val="24"/>
              </w:rPr>
              <w:t>Location: Mornington Library Meeting Rooms</w:t>
            </w:r>
          </w:p>
          <w:p w14:paraId="0760BAE6" w14:textId="77777777" w:rsidR="00937DA5" w:rsidRPr="00937DA5" w:rsidRDefault="00937DA5" w:rsidP="44C4C1AD">
            <w:pPr>
              <w:pStyle w:val="BodyText"/>
              <w:cnfStyle w:val="000000010000" w:firstRow="0" w:lastRow="0" w:firstColumn="0" w:lastColumn="0" w:oddVBand="0" w:evenVBand="0" w:oddHBand="0" w:evenHBand="1" w:firstRowFirstColumn="0" w:firstRowLastColumn="0" w:lastRowFirstColumn="0" w:lastRowLastColumn="0"/>
              <w:rPr>
                <w:rFonts w:eastAsiaTheme="minorEastAsia" w:cstheme="minorBidi"/>
                <w:b/>
                <w:bCs/>
                <w:sz w:val="24"/>
                <w:szCs w:val="24"/>
              </w:rPr>
            </w:pPr>
          </w:p>
        </w:tc>
      </w:tr>
      <w:tr w:rsidR="007402EE" w:rsidRPr="009A5F5B" w14:paraId="14D55C9B" w14:textId="77777777" w:rsidTr="44C4C1AD">
        <w:tc>
          <w:tcPr>
            <w:cnfStyle w:val="001000000000" w:firstRow="0" w:lastRow="0" w:firstColumn="1" w:lastColumn="0" w:oddVBand="0" w:evenVBand="0" w:oddHBand="0" w:evenHBand="0" w:firstRowFirstColumn="0" w:firstRowLastColumn="0" w:lastRowFirstColumn="0" w:lastRowLastColumn="0"/>
            <w:tcW w:w="10095" w:type="dxa"/>
            <w:gridSpan w:val="3"/>
            <w:tcBorders>
              <w:bottom w:val="single" w:sz="4" w:space="0" w:color="000000" w:themeColor="text1"/>
            </w:tcBorders>
            <w:tcMar>
              <w:left w:w="170" w:type="dxa"/>
              <w:right w:w="170" w:type="dxa"/>
            </w:tcMar>
          </w:tcPr>
          <w:p w14:paraId="17A44AC6" w14:textId="77777777" w:rsidR="007402EE" w:rsidRPr="009A5F5B" w:rsidRDefault="007402EE" w:rsidP="44C4C1AD">
            <w:pPr>
              <w:pStyle w:val="BodyText"/>
              <w:rPr>
                <w:rFonts w:asciiTheme="minorHAnsi" w:eastAsiaTheme="minorEastAsia" w:hAnsiTheme="minorHAnsi" w:cstheme="minorBidi"/>
                <w:sz w:val="24"/>
                <w:szCs w:val="24"/>
              </w:rPr>
            </w:pPr>
            <w:r w:rsidRPr="44C4C1AD">
              <w:rPr>
                <w:rFonts w:asciiTheme="minorHAnsi" w:eastAsiaTheme="minorEastAsia" w:hAnsiTheme="minorHAnsi" w:cstheme="minorBidi"/>
                <w:sz w:val="24"/>
                <w:szCs w:val="24"/>
              </w:rPr>
              <w:t>Meeting actions</w:t>
            </w:r>
          </w:p>
        </w:tc>
      </w:tr>
      <w:tr w:rsidR="44C4C1AD" w14:paraId="29B5709A" w14:textId="77777777" w:rsidTr="44C4C1A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2A3FF" w:themeFill="background2" w:themeFillShade="BF"/>
            <w:tcMar>
              <w:left w:w="170" w:type="dxa"/>
              <w:right w:w="170" w:type="dxa"/>
            </w:tcMar>
            <w:vAlign w:val="center"/>
          </w:tcPr>
          <w:p w14:paraId="19E65629" w14:textId="34A26FD6" w:rsidR="44C4C1AD" w:rsidRDefault="44C4C1AD" w:rsidP="44C4C1AD">
            <w:pPr>
              <w:pStyle w:val="BodyText"/>
              <w:rPr>
                <w:rFonts w:ascii="Poppins" w:eastAsia="Poppins" w:hAnsi="Poppins" w:cs="Poppins"/>
                <w:color w:val="000000" w:themeColor="text1"/>
                <w:sz w:val="24"/>
                <w:szCs w:val="24"/>
              </w:rPr>
            </w:pPr>
            <w:r w:rsidRPr="44C4C1AD">
              <w:rPr>
                <w:rFonts w:ascii="Poppins" w:eastAsia="Poppins" w:hAnsi="Poppins" w:cs="Poppins"/>
                <w:b/>
                <w:bCs/>
                <w:color w:val="000000" w:themeColor="text1"/>
                <w:sz w:val="24"/>
                <w:szCs w:val="24"/>
              </w:rPr>
              <w:t>Action</w:t>
            </w:r>
          </w:p>
        </w:tc>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72A3FF" w:themeFill="background2" w:themeFillShade="BF"/>
            <w:tcMar>
              <w:left w:w="170" w:type="dxa"/>
              <w:right w:w="170" w:type="dxa"/>
            </w:tcMar>
            <w:vAlign w:val="center"/>
          </w:tcPr>
          <w:p w14:paraId="138C3036" w14:textId="370B5A0F" w:rsidR="4B54F40F" w:rsidRDefault="4B54F40F" w:rsidP="44C4C1AD">
            <w:pPr>
              <w:pStyle w:val="BodyText"/>
              <w:cnfStyle w:val="000000010000" w:firstRow="0" w:lastRow="0" w:firstColumn="0" w:lastColumn="0" w:oddVBand="0" w:evenVBand="0" w:oddHBand="0" w:evenHBand="1" w:firstRowFirstColumn="0" w:firstRowLastColumn="0" w:lastRowFirstColumn="0" w:lastRowLastColumn="0"/>
              <w:rPr>
                <w:rFonts w:eastAsiaTheme="minorEastAsia" w:cstheme="minorBidi"/>
                <w:b/>
                <w:bCs/>
                <w:sz w:val="24"/>
                <w:szCs w:val="24"/>
              </w:rPr>
            </w:pPr>
            <w:r w:rsidRPr="44C4C1AD">
              <w:rPr>
                <w:rFonts w:eastAsiaTheme="minorEastAsia" w:cstheme="minorBidi"/>
                <w:b/>
                <w:bCs/>
                <w:sz w:val="24"/>
                <w:szCs w:val="24"/>
              </w:rPr>
              <w:t>Responsibility</w:t>
            </w:r>
          </w:p>
        </w:tc>
      </w:tr>
      <w:tr w:rsidR="44C4C1AD" w14:paraId="21B2ECA7" w14:textId="77777777" w:rsidTr="44C4C1AD">
        <w:trPr>
          <w:trHeight w:val="300"/>
        </w:trPr>
        <w:tc>
          <w:tcPr>
            <w:cnfStyle w:val="001000000000" w:firstRow="0" w:lastRow="0" w:firstColumn="1" w:lastColumn="0" w:oddVBand="0" w:evenVBand="0" w:oddHBand="0" w:evenHBand="0" w:firstRowFirstColumn="0" w:firstRowLastColumn="0" w:lastRowFirstColumn="0" w:lastRowLastColumn="0"/>
            <w:tcW w:w="52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70" w:type="dxa"/>
              <w:right w:w="170" w:type="dxa"/>
            </w:tcMar>
            <w:vAlign w:val="center"/>
          </w:tcPr>
          <w:p w14:paraId="70D28995" w14:textId="2E216981" w:rsidR="1A7CA605" w:rsidRDefault="1A7CA605" w:rsidP="44C4C1AD">
            <w:pPr>
              <w:pStyle w:val="BodyText"/>
              <w:rPr>
                <w:rFonts w:ascii="Poppins" w:eastAsia="Poppins" w:hAnsi="Poppins" w:cs="Poppins"/>
                <w:b/>
                <w:bCs/>
                <w:color w:val="000000" w:themeColor="text1"/>
                <w:sz w:val="24"/>
                <w:szCs w:val="24"/>
              </w:rPr>
            </w:pPr>
            <w:r w:rsidRPr="44C4C1AD">
              <w:rPr>
                <w:rFonts w:ascii="Poppins" w:eastAsia="Poppins" w:hAnsi="Poppins" w:cs="Poppins"/>
                <w:color w:val="000000" w:themeColor="text1"/>
                <w:sz w:val="24"/>
                <w:szCs w:val="24"/>
              </w:rPr>
              <w:t>Submit feedback on the Integrated Transport Strategy Draft</w:t>
            </w:r>
            <w:r w:rsidR="36F90C03" w:rsidRPr="44C4C1AD">
              <w:rPr>
                <w:rFonts w:ascii="Poppins" w:eastAsia="Poppins" w:hAnsi="Poppins" w:cs="Poppins"/>
                <w:color w:val="000000" w:themeColor="text1"/>
                <w:sz w:val="24"/>
                <w:szCs w:val="24"/>
              </w:rPr>
              <w:t xml:space="preserve">- </w:t>
            </w:r>
            <w:r w:rsidR="36F90C03" w:rsidRPr="44C4C1AD">
              <w:rPr>
                <w:rFonts w:ascii="Poppins" w:eastAsia="Poppins" w:hAnsi="Poppins" w:cs="Poppins"/>
                <w:b/>
                <w:bCs/>
                <w:color w:val="000000" w:themeColor="text1"/>
                <w:sz w:val="24"/>
                <w:szCs w:val="24"/>
              </w:rPr>
              <w:t>extended for DAC members until August 28</w:t>
            </w:r>
            <w:r w:rsidR="36F90C03" w:rsidRPr="44C4C1AD">
              <w:rPr>
                <w:rFonts w:ascii="Poppins" w:eastAsia="Poppins" w:hAnsi="Poppins" w:cs="Poppins"/>
                <w:b/>
                <w:bCs/>
                <w:color w:val="000000" w:themeColor="text1"/>
                <w:sz w:val="24"/>
                <w:szCs w:val="24"/>
                <w:vertAlign w:val="superscript"/>
              </w:rPr>
              <w:t>th</w:t>
            </w:r>
            <w:r w:rsidR="36F90C03" w:rsidRPr="44C4C1AD">
              <w:rPr>
                <w:rFonts w:ascii="Poppins" w:eastAsia="Poppins" w:hAnsi="Poppins" w:cs="Poppins"/>
                <w:b/>
                <w:bCs/>
                <w:color w:val="000000" w:themeColor="text1"/>
                <w:sz w:val="24"/>
                <w:szCs w:val="24"/>
              </w:rPr>
              <w:t>.</w:t>
            </w:r>
          </w:p>
        </w:tc>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70" w:type="dxa"/>
              <w:right w:w="170" w:type="dxa"/>
            </w:tcMar>
            <w:vAlign w:val="center"/>
          </w:tcPr>
          <w:p w14:paraId="3527B9DB" w14:textId="34F1D3FE" w:rsidR="1504218B" w:rsidRDefault="1504218B" w:rsidP="44C4C1AD">
            <w:pPr>
              <w:pStyle w:val="BodyText"/>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DAC members</w:t>
            </w:r>
          </w:p>
        </w:tc>
      </w:tr>
      <w:tr w:rsidR="44C4C1AD" w14:paraId="2EAF22B9" w14:textId="77777777" w:rsidTr="44C4C1A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70" w:type="dxa"/>
              <w:right w:w="170" w:type="dxa"/>
            </w:tcMar>
            <w:vAlign w:val="center"/>
          </w:tcPr>
          <w:p w14:paraId="12AEF905" w14:textId="3010139C" w:rsidR="7DEB6C65" w:rsidRDefault="7DEB6C65" w:rsidP="44C4C1AD">
            <w:pPr>
              <w:pStyle w:val="BodyText"/>
              <w:rPr>
                <w:rFonts w:ascii="Poppins" w:eastAsia="Poppins" w:hAnsi="Poppins" w:cs="Poppins"/>
                <w:color w:val="000000" w:themeColor="text1"/>
                <w:sz w:val="24"/>
                <w:szCs w:val="24"/>
              </w:rPr>
            </w:pPr>
            <w:r w:rsidRPr="44C4C1AD">
              <w:rPr>
                <w:rFonts w:ascii="Poppins" w:eastAsia="Poppins" w:hAnsi="Poppins" w:cs="Poppins"/>
                <w:color w:val="000000" w:themeColor="text1"/>
                <w:sz w:val="24"/>
                <w:szCs w:val="24"/>
              </w:rPr>
              <w:t>Submit feedback on the Community Engagement Policy &amp; Framework review</w:t>
            </w:r>
          </w:p>
        </w:tc>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70" w:type="dxa"/>
              <w:right w:w="170" w:type="dxa"/>
            </w:tcMar>
            <w:vAlign w:val="center"/>
          </w:tcPr>
          <w:p w14:paraId="5FED06AB" w14:textId="4B6267FE" w:rsidR="7A105500" w:rsidRDefault="7A105500" w:rsidP="44C4C1AD">
            <w:pPr>
              <w:pStyle w:val="BodyText"/>
              <w:cnfStyle w:val="000000010000" w:firstRow="0" w:lastRow="0" w:firstColumn="0" w:lastColumn="0" w:oddVBand="0" w:evenVBand="0" w:oddHBand="0" w:evenHBand="1"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DAC members</w:t>
            </w:r>
          </w:p>
        </w:tc>
      </w:tr>
      <w:tr w:rsidR="44C4C1AD" w14:paraId="62F6DE8C" w14:textId="77777777" w:rsidTr="44C4C1AD">
        <w:trPr>
          <w:trHeight w:val="300"/>
        </w:trPr>
        <w:tc>
          <w:tcPr>
            <w:cnfStyle w:val="001000000000" w:firstRow="0" w:lastRow="0" w:firstColumn="1" w:lastColumn="0" w:oddVBand="0" w:evenVBand="0" w:oddHBand="0" w:evenHBand="0" w:firstRowFirstColumn="0" w:firstRowLastColumn="0" w:lastRowFirstColumn="0" w:lastRowLastColumn="0"/>
            <w:tcW w:w="52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70" w:type="dxa"/>
              <w:right w:w="170" w:type="dxa"/>
            </w:tcMar>
            <w:vAlign w:val="center"/>
          </w:tcPr>
          <w:p w14:paraId="1C7B1F97" w14:textId="7C9C07DE" w:rsidR="7A105500" w:rsidRDefault="7A105500" w:rsidP="44C4C1AD">
            <w:pPr>
              <w:pStyle w:val="BodyText"/>
              <w:rPr>
                <w:rFonts w:ascii="Poppins" w:eastAsia="Poppins" w:hAnsi="Poppins" w:cs="Poppins"/>
                <w:color w:val="000000" w:themeColor="text1"/>
                <w:sz w:val="24"/>
                <w:szCs w:val="24"/>
              </w:rPr>
            </w:pPr>
            <w:r w:rsidRPr="44C4C1AD">
              <w:rPr>
                <w:rFonts w:ascii="Poppins" w:eastAsia="Poppins" w:hAnsi="Poppins" w:cs="Poppins"/>
                <w:color w:val="000000" w:themeColor="text1"/>
                <w:sz w:val="24"/>
                <w:szCs w:val="24"/>
              </w:rPr>
              <w:t>Invite Community</w:t>
            </w:r>
            <w:r w:rsidR="1B48F7A9" w:rsidRPr="44C4C1AD">
              <w:rPr>
                <w:rFonts w:ascii="Poppins" w:eastAsia="Poppins" w:hAnsi="Poppins" w:cs="Poppins"/>
                <w:color w:val="000000" w:themeColor="text1"/>
                <w:sz w:val="24"/>
                <w:szCs w:val="24"/>
              </w:rPr>
              <w:t>-l</w:t>
            </w:r>
            <w:r w:rsidRPr="44C4C1AD">
              <w:rPr>
                <w:rFonts w:ascii="Poppins" w:eastAsia="Poppins" w:hAnsi="Poppins" w:cs="Poppins"/>
                <w:color w:val="000000" w:themeColor="text1"/>
                <w:sz w:val="24"/>
                <w:szCs w:val="24"/>
              </w:rPr>
              <w:t xml:space="preserve">ed Capital Works Policy officers to </w:t>
            </w:r>
            <w:proofErr w:type="gramStart"/>
            <w:r w:rsidRPr="44C4C1AD">
              <w:rPr>
                <w:rFonts w:ascii="Poppins" w:eastAsia="Poppins" w:hAnsi="Poppins" w:cs="Poppins"/>
                <w:color w:val="000000" w:themeColor="text1"/>
                <w:sz w:val="24"/>
                <w:szCs w:val="24"/>
              </w:rPr>
              <w:t>meeting</w:t>
            </w:r>
            <w:proofErr w:type="gramEnd"/>
          </w:p>
        </w:tc>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70" w:type="dxa"/>
              <w:right w:w="170" w:type="dxa"/>
            </w:tcMar>
            <w:vAlign w:val="center"/>
          </w:tcPr>
          <w:p w14:paraId="42B561FB" w14:textId="05961B36" w:rsidR="1E256884" w:rsidRDefault="1E256884" w:rsidP="44C4C1AD">
            <w:pPr>
              <w:pStyle w:val="BodyText"/>
              <w:cnfStyle w:val="000000000000" w:firstRow="0" w:lastRow="0" w:firstColumn="0" w:lastColumn="0" w:oddVBand="0" w:evenVBand="0" w:oddHBand="0" w:evenHBand="0" w:firstRowFirstColumn="0" w:firstRowLastColumn="0" w:lastRowFirstColumn="0" w:lastRowLastColumn="0"/>
              <w:rPr>
                <w:rFonts w:eastAsiaTheme="minorEastAsia" w:cstheme="minorBidi"/>
                <w:sz w:val="24"/>
                <w:szCs w:val="24"/>
              </w:rPr>
            </w:pPr>
            <w:r w:rsidRPr="44C4C1AD">
              <w:rPr>
                <w:rFonts w:eastAsiaTheme="minorEastAsia" w:cstheme="minorBidi"/>
                <w:sz w:val="24"/>
                <w:szCs w:val="24"/>
              </w:rPr>
              <w:t xml:space="preserve">Monia Seal / </w:t>
            </w:r>
            <w:r w:rsidR="2214C0D8" w:rsidRPr="44C4C1AD">
              <w:rPr>
                <w:rFonts w:eastAsiaTheme="minorEastAsia" w:cstheme="minorBidi"/>
                <w:sz w:val="24"/>
                <w:szCs w:val="24"/>
              </w:rPr>
              <w:t>Rebecca Charlton</w:t>
            </w:r>
          </w:p>
        </w:tc>
      </w:tr>
    </w:tbl>
    <w:p w14:paraId="2CE77BEB" w14:textId="77777777" w:rsidR="00D41ACD" w:rsidRPr="004F7273" w:rsidRDefault="00D41ACD" w:rsidP="44C4C1AD">
      <w:pPr>
        <w:rPr>
          <w:rFonts w:eastAsiaTheme="minorEastAsia" w:cstheme="minorBidi"/>
          <w:sz w:val="20"/>
          <w:szCs w:val="20"/>
        </w:rPr>
      </w:pPr>
    </w:p>
    <w:sectPr w:rsidR="00D41ACD" w:rsidRPr="004F7273" w:rsidSect="007402EE">
      <w:footerReference w:type="default" r:id="rId21"/>
      <w:footerReference w:type="first" r:id="rId22"/>
      <w:type w:val="continuous"/>
      <w:pgSz w:w="11907" w:h="16839" w:code="9"/>
      <w:pgMar w:top="1673" w:right="851" w:bottom="851" w:left="851" w:header="340" w:footer="652"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65422" w14:textId="77777777" w:rsidR="00140919" w:rsidRDefault="00140919" w:rsidP="002B7185">
      <w:r>
        <w:rPr>
          <w:noProof/>
        </w:rPr>
        <w:pict w14:anchorId="3ABB7DEB">
          <v:rect id="_x0000_i1027" style="width:.45pt;height:.05pt" o:hrpct="1" o:hralign="center" o:hrstd="t" o:hr="t" fillcolor="#a0a0a0" stroked="f"/>
        </w:pict>
      </w:r>
    </w:p>
    <w:p w14:paraId="52E68271" w14:textId="77777777" w:rsidR="00140919" w:rsidRDefault="00140919" w:rsidP="002B7185"/>
  </w:endnote>
  <w:endnote w:type="continuationSeparator" w:id="0">
    <w:p w14:paraId="23929768" w14:textId="77777777" w:rsidR="00140919" w:rsidRDefault="00140919" w:rsidP="002B7185">
      <w:r>
        <w:rPr>
          <w:noProof/>
        </w:rPr>
        <w:pict w14:anchorId="45DA77D0">
          <v:rect id="_x0000_i1028" style="width:.45pt;height:.05pt" o:hrpct="1" o:hralign="center" o:hrstd="t" o:hr="t" fillcolor="#a0a0a0" stroked="f"/>
        </w:pict>
      </w:r>
    </w:p>
    <w:p w14:paraId="49C740BB" w14:textId="77777777" w:rsidR="00140919" w:rsidRDefault="00140919" w:rsidP="002B7185"/>
  </w:endnote>
  <w:endnote w:type="continuationNotice" w:id="1">
    <w:p w14:paraId="50B7ED25" w14:textId="77777777" w:rsidR="00140919" w:rsidRDefault="0014091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Regular r:id="rId1" w:fontKey="{9EFA013E-1028-413F-8001-9F172B59034C}"/>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embedRegular r:id="rId2" w:fontKey="{54A134C4-E59A-45DE-BF27-4421DEFFEDEF}"/>
    <w:embedBold r:id="rId3" w:fontKey="{0C75C59C-1957-4991-9488-1F8634AF4A25}"/>
    <w:embedItalic r:id="rId4" w:fontKey="{EDF0E9D7-F16B-4D38-80E4-B7607481ABC5}"/>
    <w:embedBoldItalic r:id="rId5" w:fontKey="{068C60A5-FD82-44A1-B6E7-36C86F753AF4}"/>
  </w:font>
  <w:font w:name="Poppins SemiBold">
    <w:panose1 w:val="00000700000000000000"/>
    <w:charset w:val="00"/>
    <w:family w:val="auto"/>
    <w:pitch w:val="variable"/>
    <w:sig w:usb0="00008007" w:usb1="00000000" w:usb2="00000000" w:usb3="00000000" w:csb0="00000093" w:csb1="00000000"/>
    <w:embedRegular r:id="rId6" w:fontKey="{5763A4BA-3F5E-486C-BB74-918A393FABA3}"/>
    <w:embedBold r:id="rId7" w:fontKey="{96D04339-5C73-4FDB-A6E1-9CB47F5D46C4}"/>
    <w:embedItalic r:id="rId8" w:fontKey="{49E27E5E-9E44-46CB-8DE9-62B17AA8ED25}"/>
  </w:font>
  <w:font w:name="Poppins Medium">
    <w:panose1 w:val="00000600000000000000"/>
    <w:charset w:val="00"/>
    <w:family w:val="auto"/>
    <w:pitch w:val="variable"/>
    <w:sig w:usb0="00008007" w:usb1="00000000" w:usb2="00000000" w:usb3="00000000" w:csb0="00000093" w:csb1="00000000"/>
    <w:embedRegular r:id="rId9" w:fontKey="{E08BC4E1-13EE-4A60-9D94-585A460E4A5E}"/>
    <w:embedBold r:id="rId10" w:fontKey="{D9FBF7A7-5BA9-403D-99DF-2C3086714A8F}"/>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Italic r:id="rId11" w:fontKey="{8BE845CA-E6E1-43E0-A73A-CEE8062AACE7}"/>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12" w:fontKey="{BF02E24B-730A-4A16-A12B-E4E356840852}"/>
  </w:font>
  <w:font w:name="Calibri">
    <w:panose1 w:val="020F0502020204030204"/>
    <w:charset w:val="00"/>
    <w:family w:val="swiss"/>
    <w:pitch w:val="variable"/>
    <w:sig w:usb0="E4002EFF" w:usb1="C200247B" w:usb2="00000009" w:usb3="00000000" w:csb0="000001FF" w:csb1="00000000"/>
    <w:embedRegular r:id="rId13" w:fontKey="{CB8B8CE9-3DE6-4FF9-8AE7-79DE27487361}"/>
  </w:font>
  <w:font w:name="Poppins Light">
    <w:panose1 w:val="00000400000000000000"/>
    <w:charset w:val="00"/>
    <w:family w:val="auto"/>
    <w:pitch w:val="variable"/>
    <w:sig w:usb0="00008007" w:usb1="00000000" w:usb2="00000000" w:usb3="00000000" w:csb0="00000093" w:csb1="00000000"/>
    <w:embedRegular r:id="rId14" w:fontKey="{7E6BA5CF-E772-4190-BCA8-CFF2A46BEC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6BE15" w14:textId="77777777" w:rsidR="005C0106" w:rsidRPr="005A7DDD" w:rsidRDefault="005A7DDD" w:rsidP="005A7DDD">
    <w:pPr>
      <w:pStyle w:val="FooterFirstLine"/>
    </w:pPr>
    <w:r>
      <w:rPr>
        <w:noProof/>
      </w:rPr>
      <w:drawing>
        <wp:anchor distT="0" distB="0" distL="114300" distR="114300" simplePos="0" relativeHeight="251658240" behindDoc="1" locked="1" layoutInCell="1" allowOverlap="1" wp14:anchorId="69333F6D" wp14:editId="6E1522C5">
          <wp:simplePos x="0" y="0"/>
          <wp:positionH relativeFrom="margin">
            <wp:align>left</wp:align>
          </wp:positionH>
          <wp:positionV relativeFrom="paragraph">
            <wp:posOffset>320675</wp:posOffset>
          </wp:positionV>
          <wp:extent cx="1206000" cy="273600"/>
          <wp:effectExtent l="0" t="0" r="0" b="0"/>
          <wp:wrapNone/>
          <wp:docPr id="36554449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780459"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206000" cy="273600"/>
                  </a:xfrm>
                  <a:prstGeom prst="rect">
                    <a:avLst/>
                  </a:prstGeom>
                </pic:spPr>
              </pic:pic>
            </a:graphicData>
          </a:graphic>
          <wp14:sizeRelH relativeFrom="margin">
            <wp14:pctWidth>0</wp14:pctWidth>
          </wp14:sizeRelH>
          <wp14:sizeRelV relativeFrom="margin">
            <wp14:pctHeight>0</wp14:pctHeight>
          </wp14:sizeRelV>
        </wp:anchor>
      </w:drawing>
    </w:r>
  </w:p>
  <w:p w14:paraId="3FF6ED44" w14:textId="77777777" w:rsidR="005C0106" w:rsidRDefault="005C0106" w:rsidP="00676CB4">
    <w:pPr>
      <w:pStyle w:val="FooterPageNumber"/>
      <w:framePr w:wrap="around"/>
    </w:pPr>
    <w:r>
      <w:fldChar w:fldCharType="begin"/>
    </w:r>
    <w:r>
      <w:instrText xml:space="preserve"> PAGE   </w:instrText>
    </w:r>
    <w:r w:rsidRPr="00286DF7">
      <w:instrText>\# "00"</w:instrText>
    </w:r>
    <w:r>
      <w:instrText xml:space="preserve"> </w:instrText>
    </w:r>
    <w:r>
      <w:fldChar w:fldCharType="separate"/>
    </w:r>
    <w:r>
      <w:t>01</w:t>
    </w:r>
    <w:r>
      <w:fldChar w:fldCharType="end"/>
    </w:r>
  </w:p>
  <w:p w14:paraId="7EF92809" w14:textId="77777777" w:rsidR="005C0106" w:rsidRDefault="005C0106" w:rsidP="00676C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4E59B" w14:textId="77777777" w:rsidR="00A6565A" w:rsidRPr="005A7DDD" w:rsidRDefault="00A6565A" w:rsidP="00A6565A">
    <w:pPr>
      <w:pStyle w:val="FooterFirstLine"/>
      <w:pBdr>
        <w:top w:val="none" w:sz="0" w:space="0" w:color="auto"/>
      </w:pBdr>
      <w:spacing w:before="320"/>
    </w:pPr>
  </w:p>
  <w:p w14:paraId="0A49113A" w14:textId="77777777" w:rsidR="00A6565A" w:rsidRDefault="00A6565A" w:rsidP="00A6565A">
    <w:pPr>
      <w:pStyle w:val="FooterPageNumber"/>
      <w:framePr w:wrap="around"/>
    </w:pPr>
    <w:r>
      <w:fldChar w:fldCharType="begin"/>
    </w:r>
    <w:r>
      <w:instrText xml:space="preserve"> PAGE   </w:instrText>
    </w:r>
    <w:r w:rsidRPr="00286DF7">
      <w:instrText>\# "00"</w:instrText>
    </w:r>
    <w:r>
      <w:instrText xml:space="preserve"> </w:instrText>
    </w:r>
    <w:r>
      <w:fldChar w:fldCharType="separate"/>
    </w:r>
    <w:r>
      <w:t>02</w:t>
    </w:r>
    <w:r>
      <w:fldChar w:fldCharType="end"/>
    </w:r>
  </w:p>
  <w:p w14:paraId="30268E1A" w14:textId="77777777" w:rsidR="00A6565A" w:rsidRDefault="00A656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2CC7F" w14:textId="77777777" w:rsidR="00140919" w:rsidRPr="00026DC2" w:rsidRDefault="00140919" w:rsidP="007A42F5">
      <w:pPr>
        <w:ind w:right="7370"/>
      </w:pPr>
      <w:r>
        <w:rPr>
          <w:noProof/>
        </w:rPr>
        <w:pict w14:anchorId="57510A02">
          <v:rect id="_x0000_i1025" style="width:.1pt;height:.05pt" o:hrpct="1" o:hralign="center" o:hrstd="t" o:hr="t" fillcolor="#a0a0a0" stroked="f"/>
        </w:pict>
      </w:r>
    </w:p>
  </w:footnote>
  <w:footnote w:type="continuationSeparator" w:id="0">
    <w:p w14:paraId="00A758DE" w14:textId="77777777" w:rsidR="00140919" w:rsidRDefault="00140919" w:rsidP="007A42F5">
      <w:pPr>
        <w:ind w:right="7370"/>
      </w:pPr>
      <w:r>
        <w:rPr>
          <w:noProof/>
        </w:rPr>
        <w:pict w14:anchorId="5AF9C305">
          <v:rect id="_x0000_i1026" style="width:.45pt;height:.05pt" o:hrpct="1" o:hralign="center" o:hrstd="t" o:hr="t" fillcolor="#a0a0a0" stroked="f"/>
        </w:pict>
      </w:r>
    </w:p>
  </w:footnote>
  <w:footnote w:type="continuationNotice" w:id="1">
    <w:p w14:paraId="059785CD" w14:textId="77777777" w:rsidR="00140919" w:rsidRDefault="00140919" w:rsidP="002B7185"/>
  </w:footnote>
</w:footnotes>
</file>

<file path=word/intelligence2.xml><?xml version="1.0" encoding="utf-8"?>
<int2:intelligence xmlns:int2="http://schemas.microsoft.com/office/intelligence/2020/intelligence" xmlns:oel="http://schemas.microsoft.com/office/2019/extlst">
  <int2:observations>
    <int2:textHash int2:hashCode="M5hHsl50k8cv5I" int2:id="rc9aqf10">
      <int2:state int2:value="Rejected" int2:type="spell"/>
    </int2:textHash>
    <int2:textHash int2:hashCode="HX/TETFTdQF2Eu" int2:id="s2KUjdKR">
      <int2:state int2:value="Rejected" int2:type="spell"/>
    </int2:textHash>
    <int2:bookmark int2:bookmarkName="_Int_oKciUJfK" int2:invalidationBookmarkName="" int2:hashCode="vmwyTAXdH0cMmr" int2:id="MyxRlyUN">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 w15:restartNumberingAfterBreak="0">
    <w:nsid w:val="04543FC2"/>
    <w:multiLevelType w:val="multilevel"/>
    <w:tmpl w:val="2A8C9836"/>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84A2985"/>
    <w:multiLevelType w:val="multilevel"/>
    <w:tmpl w:val="66566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62FFE"/>
    <w:multiLevelType w:val="hybridMultilevel"/>
    <w:tmpl w:val="FA82F194"/>
    <w:lvl w:ilvl="0" w:tplc="43C8E5CC">
      <w:start w:val="1"/>
      <w:numFmt w:val="bullet"/>
      <w:lvlText w:val=""/>
      <w:lvlJc w:val="left"/>
      <w:pPr>
        <w:ind w:left="720" w:hanging="360"/>
      </w:pPr>
      <w:rPr>
        <w:rFonts w:ascii="Symbol" w:hAnsi="Symbol" w:hint="default"/>
      </w:rPr>
    </w:lvl>
    <w:lvl w:ilvl="1" w:tplc="7CBA5ABC">
      <w:start w:val="1"/>
      <w:numFmt w:val="bullet"/>
      <w:lvlText w:val="o"/>
      <w:lvlJc w:val="left"/>
      <w:pPr>
        <w:ind w:left="1440" w:hanging="360"/>
      </w:pPr>
      <w:rPr>
        <w:rFonts w:ascii="Courier New" w:hAnsi="Courier New" w:hint="default"/>
      </w:rPr>
    </w:lvl>
    <w:lvl w:ilvl="2" w:tplc="780CF69E">
      <w:start w:val="1"/>
      <w:numFmt w:val="bullet"/>
      <w:lvlText w:val=""/>
      <w:lvlJc w:val="left"/>
      <w:pPr>
        <w:ind w:left="2160" w:hanging="360"/>
      </w:pPr>
      <w:rPr>
        <w:rFonts w:ascii="Wingdings" w:hAnsi="Wingdings" w:hint="default"/>
      </w:rPr>
    </w:lvl>
    <w:lvl w:ilvl="3" w:tplc="BBD0B222">
      <w:start w:val="1"/>
      <w:numFmt w:val="bullet"/>
      <w:lvlText w:val=""/>
      <w:lvlJc w:val="left"/>
      <w:pPr>
        <w:ind w:left="2880" w:hanging="360"/>
      </w:pPr>
      <w:rPr>
        <w:rFonts w:ascii="Symbol" w:hAnsi="Symbol" w:hint="default"/>
      </w:rPr>
    </w:lvl>
    <w:lvl w:ilvl="4" w:tplc="4DCC1B62">
      <w:start w:val="1"/>
      <w:numFmt w:val="bullet"/>
      <w:lvlText w:val="o"/>
      <w:lvlJc w:val="left"/>
      <w:pPr>
        <w:ind w:left="3600" w:hanging="360"/>
      </w:pPr>
      <w:rPr>
        <w:rFonts w:ascii="Courier New" w:hAnsi="Courier New" w:hint="default"/>
      </w:rPr>
    </w:lvl>
    <w:lvl w:ilvl="5" w:tplc="D6307F6A">
      <w:start w:val="1"/>
      <w:numFmt w:val="bullet"/>
      <w:lvlText w:val=""/>
      <w:lvlJc w:val="left"/>
      <w:pPr>
        <w:ind w:left="4320" w:hanging="360"/>
      </w:pPr>
      <w:rPr>
        <w:rFonts w:ascii="Wingdings" w:hAnsi="Wingdings" w:hint="default"/>
      </w:rPr>
    </w:lvl>
    <w:lvl w:ilvl="6" w:tplc="A32E9964">
      <w:start w:val="1"/>
      <w:numFmt w:val="bullet"/>
      <w:lvlText w:val=""/>
      <w:lvlJc w:val="left"/>
      <w:pPr>
        <w:ind w:left="5040" w:hanging="360"/>
      </w:pPr>
      <w:rPr>
        <w:rFonts w:ascii="Symbol" w:hAnsi="Symbol" w:hint="default"/>
      </w:rPr>
    </w:lvl>
    <w:lvl w:ilvl="7" w:tplc="392CD83C">
      <w:start w:val="1"/>
      <w:numFmt w:val="bullet"/>
      <w:lvlText w:val="o"/>
      <w:lvlJc w:val="left"/>
      <w:pPr>
        <w:ind w:left="5760" w:hanging="360"/>
      </w:pPr>
      <w:rPr>
        <w:rFonts w:ascii="Courier New" w:hAnsi="Courier New" w:hint="default"/>
      </w:rPr>
    </w:lvl>
    <w:lvl w:ilvl="8" w:tplc="2CE6CD2A">
      <w:start w:val="1"/>
      <w:numFmt w:val="bullet"/>
      <w:lvlText w:val=""/>
      <w:lvlJc w:val="left"/>
      <w:pPr>
        <w:ind w:left="6480" w:hanging="360"/>
      </w:pPr>
      <w:rPr>
        <w:rFonts w:ascii="Wingdings" w:hAnsi="Wingdings" w:hint="default"/>
      </w:rPr>
    </w:lvl>
  </w:abstractNum>
  <w:abstractNum w:abstractNumId="4" w15:restartNumberingAfterBreak="0">
    <w:nsid w:val="0B3C3F52"/>
    <w:multiLevelType w:val="multilevel"/>
    <w:tmpl w:val="1C705BF2"/>
    <w:lvl w:ilvl="0">
      <w:start w:val="1"/>
      <w:numFmt w:val="decimal"/>
      <w:pStyle w:val="NotesNumbered"/>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167A7794"/>
    <w:multiLevelType w:val="multilevel"/>
    <w:tmpl w:val="66566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B01FB7"/>
    <w:multiLevelType w:val="hybridMultilevel"/>
    <w:tmpl w:val="EEB2CC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1E4371"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1E4371" w:themeColor="text2"/>
        <w:position w:val="2"/>
        <w:sz w:val="20"/>
      </w:rPr>
    </w:lvl>
    <w:lvl w:ilvl="2">
      <w:start w:val="1"/>
      <w:numFmt w:val="bullet"/>
      <w:lvlText w:val="–"/>
      <w:lvlJc w:val="left"/>
      <w:pPr>
        <w:tabs>
          <w:tab w:val="num" w:pos="1361"/>
        </w:tabs>
        <w:ind w:left="1361" w:hanging="340"/>
      </w:pPr>
      <w:rPr>
        <w:rFonts w:ascii="Arial" w:hAnsi="Arial" w:hint="default"/>
        <w:color w:val="1E437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BB06973"/>
    <w:multiLevelType w:val="multilevel"/>
    <w:tmpl w:val="4606BA12"/>
    <w:styleLink w:val="List-Bullets"/>
    <w:lvl w:ilvl="0">
      <w:start w:val="1"/>
      <w:numFmt w:val="bullet"/>
      <w:pStyle w:val="ListBullet"/>
      <w:lvlText w:val="–"/>
      <w:lvlJc w:val="left"/>
      <w:pPr>
        <w:ind w:left="227" w:hanging="227"/>
      </w:pPr>
      <w:rPr>
        <w:rFonts w:ascii="Poppins" w:hAnsi="Poppins" w:hint="default"/>
      </w:rPr>
    </w:lvl>
    <w:lvl w:ilvl="1">
      <w:start w:val="1"/>
      <w:numFmt w:val="bullet"/>
      <w:pStyle w:val="ListBullet2"/>
      <w:lvlText w:val="–"/>
      <w:lvlJc w:val="left"/>
      <w:pPr>
        <w:ind w:left="454" w:hanging="227"/>
      </w:pPr>
      <w:rPr>
        <w:rFonts w:ascii="Poppins" w:hAnsi="Poppins" w:hint="default"/>
      </w:rPr>
    </w:lvl>
    <w:lvl w:ilvl="2">
      <w:start w:val="1"/>
      <w:numFmt w:val="bullet"/>
      <w:pStyle w:val="ListBullet3"/>
      <w:lvlText w:val="–"/>
      <w:lvlJc w:val="left"/>
      <w:pPr>
        <w:ind w:left="681" w:hanging="227"/>
      </w:pPr>
      <w:rPr>
        <w:rFonts w:ascii="Poppins" w:hAnsi="Poppins" w:hint="default"/>
      </w:rPr>
    </w:lvl>
    <w:lvl w:ilvl="3">
      <w:start w:val="1"/>
      <w:numFmt w:val="bullet"/>
      <w:lvlText w:val=""/>
      <w:lvlJc w:val="left"/>
      <w:pPr>
        <w:tabs>
          <w:tab w:val="num" w:pos="1758"/>
        </w:tabs>
        <w:ind w:left="908" w:hanging="227"/>
      </w:pPr>
      <w:rPr>
        <w:rFonts w:ascii="Symbol" w:hAnsi="Symbol" w:hint="default"/>
      </w:rPr>
    </w:lvl>
    <w:lvl w:ilvl="4">
      <w:start w:val="1"/>
      <w:numFmt w:val="bullet"/>
      <w:lvlText w:val="o"/>
      <w:lvlJc w:val="left"/>
      <w:pPr>
        <w:tabs>
          <w:tab w:val="num" w:pos="2155"/>
        </w:tabs>
        <w:ind w:left="1135" w:hanging="227"/>
      </w:pPr>
      <w:rPr>
        <w:rFonts w:ascii="Courier New" w:hAnsi="Courier New" w:cs="Courier New" w:hint="default"/>
      </w:rPr>
    </w:lvl>
    <w:lvl w:ilvl="5">
      <w:start w:val="1"/>
      <w:numFmt w:val="bullet"/>
      <w:lvlText w:val=""/>
      <w:lvlJc w:val="left"/>
      <w:pPr>
        <w:tabs>
          <w:tab w:val="num" w:pos="2552"/>
        </w:tabs>
        <w:ind w:left="1362" w:hanging="227"/>
      </w:pPr>
      <w:rPr>
        <w:rFonts w:ascii="Wingdings" w:hAnsi="Wingdings" w:hint="default"/>
      </w:rPr>
    </w:lvl>
    <w:lvl w:ilvl="6">
      <w:start w:val="1"/>
      <w:numFmt w:val="bullet"/>
      <w:lvlText w:val=""/>
      <w:lvlJc w:val="left"/>
      <w:pPr>
        <w:tabs>
          <w:tab w:val="num" w:pos="2949"/>
        </w:tabs>
        <w:ind w:left="1589" w:hanging="227"/>
      </w:pPr>
      <w:rPr>
        <w:rFonts w:ascii="Symbol" w:hAnsi="Symbol" w:hint="default"/>
      </w:rPr>
    </w:lvl>
    <w:lvl w:ilvl="7">
      <w:start w:val="1"/>
      <w:numFmt w:val="bullet"/>
      <w:lvlText w:val="o"/>
      <w:lvlJc w:val="left"/>
      <w:pPr>
        <w:tabs>
          <w:tab w:val="num" w:pos="3346"/>
        </w:tabs>
        <w:ind w:left="1816" w:hanging="227"/>
      </w:pPr>
      <w:rPr>
        <w:rFonts w:ascii="Courier New" w:hAnsi="Courier New" w:cs="Courier New" w:hint="default"/>
      </w:rPr>
    </w:lvl>
    <w:lvl w:ilvl="8">
      <w:start w:val="1"/>
      <w:numFmt w:val="bullet"/>
      <w:lvlText w:val=""/>
      <w:lvlJc w:val="left"/>
      <w:pPr>
        <w:tabs>
          <w:tab w:val="num" w:pos="3743"/>
        </w:tabs>
        <w:ind w:left="2043" w:hanging="227"/>
      </w:pPr>
      <w:rPr>
        <w:rFonts w:ascii="Wingdings" w:hAnsi="Wingdings" w:hint="default"/>
      </w:rPr>
    </w:lvl>
  </w:abstractNum>
  <w:abstractNum w:abstractNumId="10" w15:restartNumberingAfterBreak="0">
    <w:nsid w:val="226B2153"/>
    <w:multiLevelType w:val="hybridMultilevel"/>
    <w:tmpl w:val="6174F79E"/>
    <w:lvl w:ilvl="0" w:tplc="07883EF2">
      <w:start w:val="1"/>
      <w:numFmt w:val="bullet"/>
      <w:lvlText w:val=""/>
      <w:lvlJc w:val="left"/>
      <w:pPr>
        <w:ind w:left="720" w:hanging="360"/>
      </w:pPr>
      <w:rPr>
        <w:rFonts w:ascii="Symbol" w:hAnsi="Symbol" w:hint="default"/>
      </w:rPr>
    </w:lvl>
    <w:lvl w:ilvl="1" w:tplc="3EBE6186">
      <w:start w:val="1"/>
      <w:numFmt w:val="bullet"/>
      <w:lvlText w:val="o"/>
      <w:lvlJc w:val="left"/>
      <w:pPr>
        <w:ind w:left="1440" w:hanging="360"/>
      </w:pPr>
      <w:rPr>
        <w:rFonts w:ascii="Courier New" w:hAnsi="Courier New" w:hint="default"/>
      </w:rPr>
    </w:lvl>
    <w:lvl w:ilvl="2" w:tplc="E592B532">
      <w:start w:val="1"/>
      <w:numFmt w:val="bullet"/>
      <w:lvlText w:val=""/>
      <w:lvlJc w:val="left"/>
      <w:pPr>
        <w:ind w:left="2160" w:hanging="360"/>
      </w:pPr>
      <w:rPr>
        <w:rFonts w:ascii="Wingdings" w:hAnsi="Wingdings" w:hint="default"/>
      </w:rPr>
    </w:lvl>
    <w:lvl w:ilvl="3" w:tplc="BEF8C8E2">
      <w:start w:val="1"/>
      <w:numFmt w:val="bullet"/>
      <w:lvlText w:val=""/>
      <w:lvlJc w:val="left"/>
      <w:pPr>
        <w:ind w:left="2880" w:hanging="360"/>
      </w:pPr>
      <w:rPr>
        <w:rFonts w:ascii="Symbol" w:hAnsi="Symbol" w:hint="default"/>
      </w:rPr>
    </w:lvl>
    <w:lvl w:ilvl="4" w:tplc="23FE5414">
      <w:start w:val="1"/>
      <w:numFmt w:val="bullet"/>
      <w:lvlText w:val="o"/>
      <w:lvlJc w:val="left"/>
      <w:pPr>
        <w:ind w:left="3600" w:hanging="360"/>
      </w:pPr>
      <w:rPr>
        <w:rFonts w:ascii="Courier New" w:hAnsi="Courier New" w:hint="default"/>
      </w:rPr>
    </w:lvl>
    <w:lvl w:ilvl="5" w:tplc="E4AE63B2">
      <w:start w:val="1"/>
      <w:numFmt w:val="bullet"/>
      <w:lvlText w:val=""/>
      <w:lvlJc w:val="left"/>
      <w:pPr>
        <w:ind w:left="4320" w:hanging="360"/>
      </w:pPr>
      <w:rPr>
        <w:rFonts w:ascii="Wingdings" w:hAnsi="Wingdings" w:hint="default"/>
      </w:rPr>
    </w:lvl>
    <w:lvl w:ilvl="6" w:tplc="08AE3FFC">
      <w:start w:val="1"/>
      <w:numFmt w:val="bullet"/>
      <w:lvlText w:val=""/>
      <w:lvlJc w:val="left"/>
      <w:pPr>
        <w:ind w:left="5040" w:hanging="360"/>
      </w:pPr>
      <w:rPr>
        <w:rFonts w:ascii="Symbol" w:hAnsi="Symbol" w:hint="default"/>
      </w:rPr>
    </w:lvl>
    <w:lvl w:ilvl="7" w:tplc="10E21594">
      <w:start w:val="1"/>
      <w:numFmt w:val="bullet"/>
      <w:lvlText w:val="o"/>
      <w:lvlJc w:val="left"/>
      <w:pPr>
        <w:ind w:left="5760" w:hanging="360"/>
      </w:pPr>
      <w:rPr>
        <w:rFonts w:ascii="Courier New" w:hAnsi="Courier New" w:hint="default"/>
      </w:rPr>
    </w:lvl>
    <w:lvl w:ilvl="8" w:tplc="17DA510A">
      <w:start w:val="1"/>
      <w:numFmt w:val="bullet"/>
      <w:lvlText w:val=""/>
      <w:lvlJc w:val="left"/>
      <w:pPr>
        <w:ind w:left="6480" w:hanging="360"/>
      </w:pPr>
      <w:rPr>
        <w:rFonts w:ascii="Wingdings" w:hAnsi="Wingding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837CAB5"/>
    <w:multiLevelType w:val="hybridMultilevel"/>
    <w:tmpl w:val="FBBACE82"/>
    <w:lvl w:ilvl="0" w:tplc="E814ECB2">
      <w:start w:val="1"/>
      <w:numFmt w:val="bullet"/>
      <w:lvlText w:val=""/>
      <w:lvlJc w:val="left"/>
      <w:pPr>
        <w:ind w:left="720" w:hanging="360"/>
      </w:pPr>
      <w:rPr>
        <w:rFonts w:ascii="Symbol" w:hAnsi="Symbol" w:hint="default"/>
      </w:rPr>
    </w:lvl>
    <w:lvl w:ilvl="1" w:tplc="1C007450">
      <w:start w:val="1"/>
      <w:numFmt w:val="bullet"/>
      <w:lvlText w:val="o"/>
      <w:lvlJc w:val="left"/>
      <w:pPr>
        <w:ind w:left="1440" w:hanging="360"/>
      </w:pPr>
      <w:rPr>
        <w:rFonts w:ascii="Courier New" w:hAnsi="Courier New" w:hint="default"/>
      </w:rPr>
    </w:lvl>
    <w:lvl w:ilvl="2" w:tplc="7D687E54">
      <w:start w:val="1"/>
      <w:numFmt w:val="bullet"/>
      <w:lvlText w:val=""/>
      <w:lvlJc w:val="left"/>
      <w:pPr>
        <w:ind w:left="2160" w:hanging="360"/>
      </w:pPr>
      <w:rPr>
        <w:rFonts w:ascii="Wingdings" w:hAnsi="Wingdings" w:hint="default"/>
      </w:rPr>
    </w:lvl>
    <w:lvl w:ilvl="3" w:tplc="F94C7F8E">
      <w:start w:val="1"/>
      <w:numFmt w:val="bullet"/>
      <w:lvlText w:val=""/>
      <w:lvlJc w:val="left"/>
      <w:pPr>
        <w:ind w:left="2880" w:hanging="360"/>
      </w:pPr>
      <w:rPr>
        <w:rFonts w:ascii="Symbol" w:hAnsi="Symbol" w:hint="default"/>
      </w:rPr>
    </w:lvl>
    <w:lvl w:ilvl="4" w:tplc="FC32A252">
      <w:start w:val="1"/>
      <w:numFmt w:val="bullet"/>
      <w:lvlText w:val="o"/>
      <w:lvlJc w:val="left"/>
      <w:pPr>
        <w:ind w:left="3600" w:hanging="360"/>
      </w:pPr>
      <w:rPr>
        <w:rFonts w:ascii="Courier New" w:hAnsi="Courier New" w:hint="default"/>
      </w:rPr>
    </w:lvl>
    <w:lvl w:ilvl="5" w:tplc="BF722090">
      <w:start w:val="1"/>
      <w:numFmt w:val="bullet"/>
      <w:lvlText w:val=""/>
      <w:lvlJc w:val="left"/>
      <w:pPr>
        <w:ind w:left="4320" w:hanging="360"/>
      </w:pPr>
      <w:rPr>
        <w:rFonts w:ascii="Wingdings" w:hAnsi="Wingdings" w:hint="default"/>
      </w:rPr>
    </w:lvl>
    <w:lvl w:ilvl="6" w:tplc="AA68C502">
      <w:start w:val="1"/>
      <w:numFmt w:val="bullet"/>
      <w:lvlText w:val=""/>
      <w:lvlJc w:val="left"/>
      <w:pPr>
        <w:ind w:left="5040" w:hanging="360"/>
      </w:pPr>
      <w:rPr>
        <w:rFonts w:ascii="Symbol" w:hAnsi="Symbol" w:hint="default"/>
      </w:rPr>
    </w:lvl>
    <w:lvl w:ilvl="7" w:tplc="868634FC">
      <w:start w:val="1"/>
      <w:numFmt w:val="bullet"/>
      <w:lvlText w:val="o"/>
      <w:lvlJc w:val="left"/>
      <w:pPr>
        <w:ind w:left="5760" w:hanging="360"/>
      </w:pPr>
      <w:rPr>
        <w:rFonts w:ascii="Courier New" w:hAnsi="Courier New" w:hint="default"/>
      </w:rPr>
    </w:lvl>
    <w:lvl w:ilvl="8" w:tplc="FDF66EDA">
      <w:start w:val="1"/>
      <w:numFmt w:val="bullet"/>
      <w:lvlText w:val=""/>
      <w:lvlJc w:val="left"/>
      <w:pPr>
        <w:ind w:left="6480" w:hanging="360"/>
      </w:pPr>
      <w:rPr>
        <w:rFonts w:ascii="Wingdings" w:hAnsi="Wingdings" w:hint="default"/>
      </w:rPr>
    </w:lvl>
  </w:abstractNum>
  <w:abstractNum w:abstractNumId="13" w15:restartNumberingAfterBreak="0">
    <w:nsid w:val="2D455D87"/>
    <w:multiLevelType w:val="multilevel"/>
    <w:tmpl w:val="9E98A2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BE3FCE"/>
    <w:multiLevelType w:val="multilevel"/>
    <w:tmpl w:val="7A2446A2"/>
    <w:numStyleLink w:val="List-Numbering"/>
  </w:abstractNum>
  <w:abstractNum w:abstractNumId="15" w15:restartNumberingAfterBreak="0">
    <w:nsid w:val="31304B76"/>
    <w:multiLevelType w:val="hybridMultilevel"/>
    <w:tmpl w:val="14648810"/>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4C725B3"/>
    <w:multiLevelType w:val="hybridMultilevel"/>
    <w:tmpl w:val="65CA9104"/>
    <w:lvl w:ilvl="0" w:tplc="F326957E">
      <w:start w:val="1"/>
      <w:numFmt w:val="bullet"/>
      <w:lvlText w:val=""/>
      <w:lvlJc w:val="left"/>
      <w:pPr>
        <w:ind w:left="720" w:hanging="360"/>
      </w:pPr>
      <w:rPr>
        <w:rFonts w:ascii="Symbol" w:hAnsi="Symbol" w:hint="default"/>
      </w:rPr>
    </w:lvl>
    <w:lvl w:ilvl="1" w:tplc="77DE2146">
      <w:start w:val="1"/>
      <w:numFmt w:val="bullet"/>
      <w:lvlText w:val="o"/>
      <w:lvlJc w:val="left"/>
      <w:pPr>
        <w:ind w:left="1440" w:hanging="360"/>
      </w:pPr>
      <w:rPr>
        <w:rFonts w:ascii="Courier New" w:hAnsi="Courier New" w:hint="default"/>
      </w:rPr>
    </w:lvl>
    <w:lvl w:ilvl="2" w:tplc="C33A401A">
      <w:start w:val="1"/>
      <w:numFmt w:val="bullet"/>
      <w:lvlText w:val=""/>
      <w:lvlJc w:val="left"/>
      <w:pPr>
        <w:ind w:left="2160" w:hanging="360"/>
      </w:pPr>
      <w:rPr>
        <w:rFonts w:ascii="Wingdings" w:hAnsi="Wingdings" w:hint="default"/>
      </w:rPr>
    </w:lvl>
    <w:lvl w:ilvl="3" w:tplc="9F4CB7AA">
      <w:start w:val="1"/>
      <w:numFmt w:val="bullet"/>
      <w:lvlText w:val=""/>
      <w:lvlJc w:val="left"/>
      <w:pPr>
        <w:ind w:left="2880" w:hanging="360"/>
      </w:pPr>
      <w:rPr>
        <w:rFonts w:ascii="Symbol" w:hAnsi="Symbol" w:hint="default"/>
      </w:rPr>
    </w:lvl>
    <w:lvl w:ilvl="4" w:tplc="7674AFC2">
      <w:start w:val="1"/>
      <w:numFmt w:val="bullet"/>
      <w:lvlText w:val="o"/>
      <w:lvlJc w:val="left"/>
      <w:pPr>
        <w:ind w:left="3600" w:hanging="360"/>
      </w:pPr>
      <w:rPr>
        <w:rFonts w:ascii="Courier New" w:hAnsi="Courier New" w:hint="default"/>
      </w:rPr>
    </w:lvl>
    <w:lvl w:ilvl="5" w:tplc="556C7D86">
      <w:start w:val="1"/>
      <w:numFmt w:val="bullet"/>
      <w:lvlText w:val=""/>
      <w:lvlJc w:val="left"/>
      <w:pPr>
        <w:ind w:left="4320" w:hanging="360"/>
      </w:pPr>
      <w:rPr>
        <w:rFonts w:ascii="Wingdings" w:hAnsi="Wingdings" w:hint="default"/>
      </w:rPr>
    </w:lvl>
    <w:lvl w:ilvl="6" w:tplc="DA023702">
      <w:start w:val="1"/>
      <w:numFmt w:val="bullet"/>
      <w:lvlText w:val=""/>
      <w:lvlJc w:val="left"/>
      <w:pPr>
        <w:ind w:left="5040" w:hanging="360"/>
      </w:pPr>
      <w:rPr>
        <w:rFonts w:ascii="Symbol" w:hAnsi="Symbol" w:hint="default"/>
      </w:rPr>
    </w:lvl>
    <w:lvl w:ilvl="7" w:tplc="C20CC4DC">
      <w:start w:val="1"/>
      <w:numFmt w:val="bullet"/>
      <w:lvlText w:val="o"/>
      <w:lvlJc w:val="left"/>
      <w:pPr>
        <w:ind w:left="5760" w:hanging="360"/>
      </w:pPr>
      <w:rPr>
        <w:rFonts w:ascii="Courier New" w:hAnsi="Courier New" w:hint="default"/>
      </w:rPr>
    </w:lvl>
    <w:lvl w:ilvl="8" w:tplc="DC3A54D6">
      <w:start w:val="1"/>
      <w:numFmt w:val="bullet"/>
      <w:lvlText w:val=""/>
      <w:lvlJc w:val="left"/>
      <w:pPr>
        <w:ind w:left="6480" w:hanging="360"/>
      </w:pPr>
      <w:rPr>
        <w:rFonts w:ascii="Wingdings" w:hAnsi="Wingding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1E4371"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1E4371"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BB375F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D465C79"/>
    <w:multiLevelType w:val="multilevel"/>
    <w:tmpl w:val="94D2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1E4371"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2096BA2"/>
    <w:multiLevelType w:val="hybridMultilevel"/>
    <w:tmpl w:val="84E0F0D6"/>
    <w:lvl w:ilvl="0" w:tplc="D120794C">
      <w:start w:val="1"/>
      <w:numFmt w:val="bullet"/>
      <w:lvlText w:val=""/>
      <w:lvlJc w:val="left"/>
      <w:pPr>
        <w:ind w:left="720" w:hanging="360"/>
      </w:pPr>
      <w:rPr>
        <w:rFonts w:ascii="Symbol" w:hAnsi="Symbol" w:hint="default"/>
      </w:rPr>
    </w:lvl>
    <w:lvl w:ilvl="1" w:tplc="EA7885C2">
      <w:start w:val="1"/>
      <w:numFmt w:val="bullet"/>
      <w:lvlText w:val="o"/>
      <w:lvlJc w:val="left"/>
      <w:pPr>
        <w:ind w:left="1440" w:hanging="360"/>
      </w:pPr>
      <w:rPr>
        <w:rFonts w:ascii="Courier New" w:hAnsi="Courier New" w:hint="default"/>
      </w:rPr>
    </w:lvl>
    <w:lvl w:ilvl="2" w:tplc="EC2E2F0C">
      <w:start w:val="1"/>
      <w:numFmt w:val="bullet"/>
      <w:lvlText w:val=""/>
      <w:lvlJc w:val="left"/>
      <w:pPr>
        <w:ind w:left="2160" w:hanging="360"/>
      </w:pPr>
      <w:rPr>
        <w:rFonts w:ascii="Wingdings" w:hAnsi="Wingdings" w:hint="default"/>
      </w:rPr>
    </w:lvl>
    <w:lvl w:ilvl="3" w:tplc="3668AB84">
      <w:start w:val="1"/>
      <w:numFmt w:val="bullet"/>
      <w:lvlText w:val=""/>
      <w:lvlJc w:val="left"/>
      <w:pPr>
        <w:ind w:left="2880" w:hanging="360"/>
      </w:pPr>
      <w:rPr>
        <w:rFonts w:ascii="Symbol" w:hAnsi="Symbol" w:hint="default"/>
      </w:rPr>
    </w:lvl>
    <w:lvl w:ilvl="4" w:tplc="7286ECAA">
      <w:start w:val="1"/>
      <w:numFmt w:val="bullet"/>
      <w:lvlText w:val="o"/>
      <w:lvlJc w:val="left"/>
      <w:pPr>
        <w:ind w:left="3600" w:hanging="360"/>
      </w:pPr>
      <w:rPr>
        <w:rFonts w:ascii="Courier New" w:hAnsi="Courier New" w:hint="default"/>
      </w:rPr>
    </w:lvl>
    <w:lvl w:ilvl="5" w:tplc="C936B9C4">
      <w:start w:val="1"/>
      <w:numFmt w:val="bullet"/>
      <w:lvlText w:val=""/>
      <w:lvlJc w:val="left"/>
      <w:pPr>
        <w:ind w:left="4320" w:hanging="360"/>
      </w:pPr>
      <w:rPr>
        <w:rFonts w:ascii="Wingdings" w:hAnsi="Wingdings" w:hint="default"/>
      </w:rPr>
    </w:lvl>
    <w:lvl w:ilvl="6" w:tplc="33F0F622">
      <w:start w:val="1"/>
      <w:numFmt w:val="bullet"/>
      <w:lvlText w:val=""/>
      <w:lvlJc w:val="left"/>
      <w:pPr>
        <w:ind w:left="5040" w:hanging="360"/>
      </w:pPr>
      <w:rPr>
        <w:rFonts w:ascii="Symbol" w:hAnsi="Symbol" w:hint="default"/>
      </w:rPr>
    </w:lvl>
    <w:lvl w:ilvl="7" w:tplc="FED6F32E">
      <w:start w:val="1"/>
      <w:numFmt w:val="bullet"/>
      <w:lvlText w:val="o"/>
      <w:lvlJc w:val="left"/>
      <w:pPr>
        <w:ind w:left="5760" w:hanging="360"/>
      </w:pPr>
      <w:rPr>
        <w:rFonts w:ascii="Courier New" w:hAnsi="Courier New" w:hint="default"/>
      </w:rPr>
    </w:lvl>
    <w:lvl w:ilvl="8" w:tplc="DB9A24DA">
      <w:start w:val="1"/>
      <w:numFmt w:val="bullet"/>
      <w:lvlText w:val=""/>
      <w:lvlJc w:val="left"/>
      <w:pPr>
        <w:ind w:left="6480" w:hanging="360"/>
      </w:pPr>
      <w:rPr>
        <w:rFonts w:ascii="Wingdings" w:hAnsi="Wingdings" w:hint="default"/>
      </w:rPr>
    </w:lvl>
  </w:abstractNum>
  <w:abstractNum w:abstractNumId="26" w15:restartNumberingAfterBreak="0">
    <w:nsid w:val="48885D37"/>
    <w:multiLevelType w:val="multilevel"/>
    <w:tmpl w:val="7A2446A2"/>
    <w:styleLink w:val="List-Numbering"/>
    <w:lvl w:ilvl="0">
      <w:start w:val="1"/>
      <w:numFmt w:val="decimal"/>
      <w:pStyle w:val="ListNumber"/>
      <w:lvlText w:val="%1."/>
      <w:lvlJc w:val="left"/>
      <w:pPr>
        <w:ind w:left="357" w:hanging="357"/>
      </w:pPr>
      <w:rPr>
        <w:rFonts w:hint="default"/>
      </w:rPr>
    </w:lvl>
    <w:lvl w:ilvl="1">
      <w:start w:val="1"/>
      <w:numFmt w:val="lowerLetter"/>
      <w:pStyle w:val="ListNumber2"/>
      <w:lvlText w:val="%2)"/>
      <w:lvlJc w:val="left"/>
      <w:pPr>
        <w:ind w:left="714" w:hanging="357"/>
      </w:pPr>
      <w:rPr>
        <w:rFonts w:hint="default"/>
      </w:rPr>
    </w:lvl>
    <w:lvl w:ilvl="2">
      <w:start w:val="1"/>
      <w:numFmt w:val="lowerRoman"/>
      <w:pStyle w:val="ListNumber3"/>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27" w15:restartNumberingAfterBreak="0">
    <w:nsid w:val="49F607A5"/>
    <w:multiLevelType w:val="hybridMultilevel"/>
    <w:tmpl w:val="F17CC62E"/>
    <w:lvl w:ilvl="0" w:tplc="878A3002">
      <w:start w:val="1"/>
      <w:numFmt w:val="bullet"/>
      <w:lvlText w:val=""/>
      <w:lvlJc w:val="left"/>
      <w:pPr>
        <w:ind w:left="720" w:hanging="360"/>
      </w:pPr>
      <w:rPr>
        <w:rFonts w:ascii="Symbol" w:hAnsi="Symbol" w:hint="default"/>
      </w:rPr>
    </w:lvl>
    <w:lvl w:ilvl="1" w:tplc="08BEE530">
      <w:start w:val="1"/>
      <w:numFmt w:val="bullet"/>
      <w:lvlText w:val="o"/>
      <w:lvlJc w:val="left"/>
      <w:pPr>
        <w:ind w:left="1440" w:hanging="360"/>
      </w:pPr>
      <w:rPr>
        <w:rFonts w:ascii="Courier New" w:hAnsi="Courier New" w:hint="default"/>
      </w:rPr>
    </w:lvl>
    <w:lvl w:ilvl="2" w:tplc="1A2EAD84">
      <w:start w:val="1"/>
      <w:numFmt w:val="bullet"/>
      <w:lvlText w:val=""/>
      <w:lvlJc w:val="left"/>
      <w:pPr>
        <w:ind w:left="2160" w:hanging="360"/>
      </w:pPr>
      <w:rPr>
        <w:rFonts w:ascii="Wingdings" w:hAnsi="Wingdings" w:hint="default"/>
      </w:rPr>
    </w:lvl>
    <w:lvl w:ilvl="3" w:tplc="0D9C9274">
      <w:start w:val="1"/>
      <w:numFmt w:val="bullet"/>
      <w:lvlText w:val=""/>
      <w:lvlJc w:val="left"/>
      <w:pPr>
        <w:ind w:left="2880" w:hanging="360"/>
      </w:pPr>
      <w:rPr>
        <w:rFonts w:ascii="Symbol" w:hAnsi="Symbol" w:hint="default"/>
      </w:rPr>
    </w:lvl>
    <w:lvl w:ilvl="4" w:tplc="D13A4252">
      <w:start w:val="1"/>
      <w:numFmt w:val="bullet"/>
      <w:lvlText w:val="o"/>
      <w:lvlJc w:val="left"/>
      <w:pPr>
        <w:ind w:left="3600" w:hanging="360"/>
      </w:pPr>
      <w:rPr>
        <w:rFonts w:ascii="Courier New" w:hAnsi="Courier New" w:hint="default"/>
      </w:rPr>
    </w:lvl>
    <w:lvl w:ilvl="5" w:tplc="BCF22978">
      <w:start w:val="1"/>
      <w:numFmt w:val="bullet"/>
      <w:lvlText w:val=""/>
      <w:lvlJc w:val="left"/>
      <w:pPr>
        <w:ind w:left="4320" w:hanging="360"/>
      </w:pPr>
      <w:rPr>
        <w:rFonts w:ascii="Wingdings" w:hAnsi="Wingdings" w:hint="default"/>
      </w:rPr>
    </w:lvl>
    <w:lvl w:ilvl="6" w:tplc="52BECCDE">
      <w:start w:val="1"/>
      <w:numFmt w:val="bullet"/>
      <w:lvlText w:val=""/>
      <w:lvlJc w:val="left"/>
      <w:pPr>
        <w:ind w:left="5040" w:hanging="360"/>
      </w:pPr>
      <w:rPr>
        <w:rFonts w:ascii="Symbol" w:hAnsi="Symbol" w:hint="default"/>
      </w:rPr>
    </w:lvl>
    <w:lvl w:ilvl="7" w:tplc="EB70BEC0">
      <w:start w:val="1"/>
      <w:numFmt w:val="bullet"/>
      <w:lvlText w:val="o"/>
      <w:lvlJc w:val="left"/>
      <w:pPr>
        <w:ind w:left="5760" w:hanging="360"/>
      </w:pPr>
      <w:rPr>
        <w:rFonts w:ascii="Courier New" w:hAnsi="Courier New" w:hint="default"/>
      </w:rPr>
    </w:lvl>
    <w:lvl w:ilvl="8" w:tplc="3CB8F1D6">
      <w:start w:val="1"/>
      <w:numFmt w:val="bullet"/>
      <w:lvlText w:val=""/>
      <w:lvlJc w:val="left"/>
      <w:pPr>
        <w:ind w:left="6480" w:hanging="360"/>
      </w:pPr>
      <w:rPr>
        <w:rFonts w:ascii="Wingdings" w:hAnsi="Wingdings" w:hint="default"/>
      </w:rPr>
    </w:lvl>
  </w:abstractNum>
  <w:abstractNum w:abstractNumId="28" w15:restartNumberingAfterBreak="0">
    <w:nsid w:val="4AA27F2E"/>
    <w:multiLevelType w:val="multilevel"/>
    <w:tmpl w:val="13760512"/>
    <w:name w:val="Bullets"/>
    <w:lvl w:ilvl="0">
      <w:start w:val="1"/>
      <w:numFmt w:val="bullet"/>
      <w:lvlText w:val="–"/>
      <w:lvlJc w:val="left"/>
      <w:pPr>
        <w:ind w:left="227" w:hanging="227"/>
      </w:pPr>
      <w:rPr>
        <w:rFonts w:ascii="Poppins" w:hAnsi="Poppins" w:hint="default"/>
      </w:rPr>
    </w:lvl>
    <w:lvl w:ilvl="1">
      <w:start w:val="1"/>
      <w:numFmt w:val="bullet"/>
      <w:lvlText w:val="–"/>
      <w:lvlJc w:val="left"/>
      <w:pPr>
        <w:ind w:left="454" w:hanging="227"/>
      </w:pPr>
      <w:rPr>
        <w:rFonts w:ascii="Poppins" w:hAnsi="Poppins" w:hint="default"/>
      </w:rPr>
    </w:lvl>
    <w:lvl w:ilvl="2">
      <w:start w:val="1"/>
      <w:numFmt w:val="bullet"/>
      <w:lvlText w:val="–"/>
      <w:lvlJc w:val="left"/>
      <w:pPr>
        <w:ind w:left="681" w:hanging="227"/>
      </w:pPr>
      <w:rPr>
        <w:rFonts w:ascii="Poppins" w:hAnsi="Poppins" w:hint="default"/>
      </w:rPr>
    </w:lvl>
    <w:lvl w:ilvl="3">
      <w:start w:val="1"/>
      <w:numFmt w:val="bullet"/>
      <w:lvlText w:val=""/>
      <w:lvlJc w:val="left"/>
      <w:pPr>
        <w:tabs>
          <w:tab w:val="num" w:pos="1758"/>
        </w:tabs>
        <w:ind w:left="908" w:hanging="227"/>
      </w:pPr>
      <w:rPr>
        <w:rFonts w:ascii="Symbol" w:hAnsi="Symbol" w:hint="default"/>
      </w:rPr>
    </w:lvl>
    <w:lvl w:ilvl="4">
      <w:start w:val="1"/>
      <w:numFmt w:val="bullet"/>
      <w:lvlText w:val="o"/>
      <w:lvlJc w:val="left"/>
      <w:pPr>
        <w:tabs>
          <w:tab w:val="num" w:pos="2155"/>
        </w:tabs>
        <w:ind w:left="1135" w:hanging="227"/>
      </w:pPr>
      <w:rPr>
        <w:rFonts w:ascii="Courier New" w:hAnsi="Courier New" w:cs="Courier New" w:hint="default"/>
      </w:rPr>
    </w:lvl>
    <w:lvl w:ilvl="5">
      <w:start w:val="1"/>
      <w:numFmt w:val="bullet"/>
      <w:lvlText w:val=""/>
      <w:lvlJc w:val="left"/>
      <w:pPr>
        <w:tabs>
          <w:tab w:val="num" w:pos="2552"/>
        </w:tabs>
        <w:ind w:left="1362" w:hanging="227"/>
      </w:pPr>
      <w:rPr>
        <w:rFonts w:ascii="Wingdings" w:hAnsi="Wingdings" w:hint="default"/>
      </w:rPr>
    </w:lvl>
    <w:lvl w:ilvl="6">
      <w:start w:val="1"/>
      <w:numFmt w:val="bullet"/>
      <w:lvlText w:val=""/>
      <w:lvlJc w:val="left"/>
      <w:pPr>
        <w:tabs>
          <w:tab w:val="num" w:pos="2949"/>
        </w:tabs>
        <w:ind w:left="1589" w:hanging="227"/>
      </w:pPr>
      <w:rPr>
        <w:rFonts w:ascii="Symbol" w:hAnsi="Symbol" w:hint="default"/>
      </w:rPr>
    </w:lvl>
    <w:lvl w:ilvl="7">
      <w:start w:val="1"/>
      <w:numFmt w:val="bullet"/>
      <w:lvlText w:val="o"/>
      <w:lvlJc w:val="left"/>
      <w:pPr>
        <w:tabs>
          <w:tab w:val="num" w:pos="3346"/>
        </w:tabs>
        <w:ind w:left="1816" w:hanging="227"/>
      </w:pPr>
      <w:rPr>
        <w:rFonts w:ascii="Courier New" w:hAnsi="Courier New" w:cs="Courier New" w:hint="default"/>
      </w:rPr>
    </w:lvl>
    <w:lvl w:ilvl="8">
      <w:start w:val="1"/>
      <w:numFmt w:val="bullet"/>
      <w:lvlText w:val=""/>
      <w:lvlJc w:val="left"/>
      <w:pPr>
        <w:tabs>
          <w:tab w:val="num" w:pos="3743"/>
        </w:tabs>
        <w:ind w:left="2043" w:hanging="227"/>
      </w:pPr>
      <w:rPr>
        <w:rFonts w:ascii="Wingdings" w:hAnsi="Wingdings" w:hint="default"/>
      </w:rPr>
    </w:lvl>
  </w:abstractNum>
  <w:abstractNum w:abstractNumId="2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0" w15:restartNumberingAfterBreak="0">
    <w:nsid w:val="52BA2D15"/>
    <w:multiLevelType w:val="hybridMultilevel"/>
    <w:tmpl w:val="E506B4A2"/>
    <w:lvl w:ilvl="0" w:tplc="4866EB5C">
      <w:start w:val="1"/>
      <w:numFmt w:val="bullet"/>
      <w:lvlText w:val=""/>
      <w:lvlJc w:val="left"/>
      <w:pPr>
        <w:ind w:left="720" w:hanging="360"/>
      </w:pPr>
      <w:rPr>
        <w:rFonts w:ascii="Symbol" w:hAnsi="Symbol" w:hint="default"/>
      </w:rPr>
    </w:lvl>
    <w:lvl w:ilvl="1" w:tplc="B8A069CA">
      <w:start w:val="1"/>
      <w:numFmt w:val="bullet"/>
      <w:lvlText w:val="o"/>
      <w:lvlJc w:val="left"/>
      <w:pPr>
        <w:ind w:left="1440" w:hanging="360"/>
      </w:pPr>
      <w:rPr>
        <w:rFonts w:ascii="Courier New" w:hAnsi="Courier New" w:hint="default"/>
      </w:rPr>
    </w:lvl>
    <w:lvl w:ilvl="2" w:tplc="017C4AC4">
      <w:start w:val="1"/>
      <w:numFmt w:val="bullet"/>
      <w:lvlText w:val=""/>
      <w:lvlJc w:val="left"/>
      <w:pPr>
        <w:ind w:left="2160" w:hanging="360"/>
      </w:pPr>
      <w:rPr>
        <w:rFonts w:ascii="Wingdings" w:hAnsi="Wingdings" w:hint="default"/>
      </w:rPr>
    </w:lvl>
    <w:lvl w:ilvl="3" w:tplc="B0EE3E5C">
      <w:start w:val="1"/>
      <w:numFmt w:val="bullet"/>
      <w:lvlText w:val=""/>
      <w:lvlJc w:val="left"/>
      <w:pPr>
        <w:ind w:left="2880" w:hanging="360"/>
      </w:pPr>
      <w:rPr>
        <w:rFonts w:ascii="Symbol" w:hAnsi="Symbol" w:hint="default"/>
      </w:rPr>
    </w:lvl>
    <w:lvl w:ilvl="4" w:tplc="C85E438A">
      <w:start w:val="1"/>
      <w:numFmt w:val="bullet"/>
      <w:lvlText w:val="o"/>
      <w:lvlJc w:val="left"/>
      <w:pPr>
        <w:ind w:left="3600" w:hanging="360"/>
      </w:pPr>
      <w:rPr>
        <w:rFonts w:ascii="Courier New" w:hAnsi="Courier New" w:hint="default"/>
      </w:rPr>
    </w:lvl>
    <w:lvl w:ilvl="5" w:tplc="8EB88D9C">
      <w:start w:val="1"/>
      <w:numFmt w:val="bullet"/>
      <w:lvlText w:val=""/>
      <w:lvlJc w:val="left"/>
      <w:pPr>
        <w:ind w:left="4320" w:hanging="360"/>
      </w:pPr>
      <w:rPr>
        <w:rFonts w:ascii="Wingdings" w:hAnsi="Wingdings" w:hint="default"/>
      </w:rPr>
    </w:lvl>
    <w:lvl w:ilvl="6" w:tplc="2BFE2BD2">
      <w:start w:val="1"/>
      <w:numFmt w:val="bullet"/>
      <w:lvlText w:val=""/>
      <w:lvlJc w:val="left"/>
      <w:pPr>
        <w:ind w:left="5040" w:hanging="360"/>
      </w:pPr>
      <w:rPr>
        <w:rFonts w:ascii="Symbol" w:hAnsi="Symbol" w:hint="default"/>
      </w:rPr>
    </w:lvl>
    <w:lvl w:ilvl="7" w:tplc="87429904">
      <w:start w:val="1"/>
      <w:numFmt w:val="bullet"/>
      <w:lvlText w:val="o"/>
      <w:lvlJc w:val="left"/>
      <w:pPr>
        <w:ind w:left="5760" w:hanging="360"/>
      </w:pPr>
      <w:rPr>
        <w:rFonts w:ascii="Courier New" w:hAnsi="Courier New" w:hint="default"/>
      </w:rPr>
    </w:lvl>
    <w:lvl w:ilvl="8" w:tplc="98E8788C">
      <w:start w:val="1"/>
      <w:numFmt w:val="bullet"/>
      <w:lvlText w:val=""/>
      <w:lvlJc w:val="left"/>
      <w:pPr>
        <w:ind w:left="6480" w:hanging="360"/>
      </w:pPr>
      <w:rPr>
        <w:rFonts w:ascii="Wingdings" w:hAnsi="Wingdings" w:hint="default"/>
      </w:rPr>
    </w:lvl>
  </w:abstractNum>
  <w:abstractNum w:abstractNumId="31" w15:restartNumberingAfterBreak="0">
    <w:nsid w:val="533157A3"/>
    <w:multiLevelType w:val="multilevel"/>
    <w:tmpl w:val="F5FC6E7A"/>
    <w:name w:val="NumberedHeadings"/>
    <w:lvl w:ilvl="0">
      <w:start w:val="1"/>
      <w:numFmt w:val="decimal"/>
      <w:lvlText w:val="%1."/>
      <w:lvlJc w:val="left"/>
      <w:pPr>
        <w:ind w:left="567" w:hanging="567"/>
      </w:pPr>
      <w:rPr>
        <w:rFonts w:asciiTheme="majorHAnsi" w:hAnsiTheme="majorHAnsi"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lowerLetter"/>
      <w:lvlText w:val="(%4)"/>
      <w:lvlJc w:val="left"/>
      <w:pPr>
        <w:ind w:left="1134" w:hanging="567"/>
      </w:pPr>
      <w:rPr>
        <w:rFonts w:hint="default"/>
      </w:rPr>
    </w:lvl>
    <w:lvl w:ilvl="4">
      <w:start w:val="1"/>
      <w:numFmt w:val="lowerRoman"/>
      <w:lvlText w:val="(%5)"/>
      <w:lvlJc w:val="left"/>
      <w:pPr>
        <w:ind w:left="1701" w:hanging="567"/>
      </w:pPr>
      <w:rPr>
        <w:rFonts w:hint="default"/>
      </w:rPr>
    </w:lvl>
    <w:lvl w:ilvl="5">
      <w:start w:val="1"/>
      <w:numFmt w:val="none"/>
      <w:lvlText w:val=""/>
      <w:lvlJc w:val="left"/>
      <w:pPr>
        <w:ind w:left="1134" w:hanging="1134"/>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6" w15:restartNumberingAfterBreak="0">
    <w:nsid w:val="5EB731ED"/>
    <w:multiLevelType w:val="hybridMultilevel"/>
    <w:tmpl w:val="758608BC"/>
    <w:lvl w:ilvl="0" w:tplc="68C6CDA0">
      <w:start w:val="1"/>
      <w:numFmt w:val="bullet"/>
      <w:lvlText w:val=""/>
      <w:lvlJc w:val="left"/>
      <w:pPr>
        <w:ind w:left="720" w:hanging="360"/>
      </w:pPr>
      <w:rPr>
        <w:rFonts w:ascii="Symbol" w:hAnsi="Symbol" w:hint="default"/>
      </w:rPr>
    </w:lvl>
    <w:lvl w:ilvl="1" w:tplc="1DA0FB2C">
      <w:start w:val="1"/>
      <w:numFmt w:val="bullet"/>
      <w:lvlText w:val="o"/>
      <w:lvlJc w:val="left"/>
      <w:pPr>
        <w:ind w:left="1440" w:hanging="360"/>
      </w:pPr>
      <w:rPr>
        <w:rFonts w:ascii="Courier New" w:hAnsi="Courier New" w:hint="default"/>
      </w:rPr>
    </w:lvl>
    <w:lvl w:ilvl="2" w:tplc="7BACEFC2">
      <w:start w:val="1"/>
      <w:numFmt w:val="bullet"/>
      <w:lvlText w:val=""/>
      <w:lvlJc w:val="left"/>
      <w:pPr>
        <w:ind w:left="2160" w:hanging="360"/>
      </w:pPr>
      <w:rPr>
        <w:rFonts w:ascii="Wingdings" w:hAnsi="Wingdings" w:hint="default"/>
      </w:rPr>
    </w:lvl>
    <w:lvl w:ilvl="3" w:tplc="9A52A9A0">
      <w:start w:val="1"/>
      <w:numFmt w:val="bullet"/>
      <w:lvlText w:val=""/>
      <w:lvlJc w:val="left"/>
      <w:pPr>
        <w:ind w:left="2880" w:hanging="360"/>
      </w:pPr>
      <w:rPr>
        <w:rFonts w:ascii="Symbol" w:hAnsi="Symbol" w:hint="default"/>
      </w:rPr>
    </w:lvl>
    <w:lvl w:ilvl="4" w:tplc="EE68D044">
      <w:start w:val="1"/>
      <w:numFmt w:val="bullet"/>
      <w:lvlText w:val="o"/>
      <w:lvlJc w:val="left"/>
      <w:pPr>
        <w:ind w:left="3600" w:hanging="360"/>
      </w:pPr>
      <w:rPr>
        <w:rFonts w:ascii="Courier New" w:hAnsi="Courier New" w:hint="default"/>
      </w:rPr>
    </w:lvl>
    <w:lvl w:ilvl="5" w:tplc="5A689956">
      <w:start w:val="1"/>
      <w:numFmt w:val="bullet"/>
      <w:lvlText w:val=""/>
      <w:lvlJc w:val="left"/>
      <w:pPr>
        <w:ind w:left="4320" w:hanging="360"/>
      </w:pPr>
      <w:rPr>
        <w:rFonts w:ascii="Wingdings" w:hAnsi="Wingdings" w:hint="default"/>
      </w:rPr>
    </w:lvl>
    <w:lvl w:ilvl="6" w:tplc="FD6EEC78">
      <w:start w:val="1"/>
      <w:numFmt w:val="bullet"/>
      <w:lvlText w:val=""/>
      <w:lvlJc w:val="left"/>
      <w:pPr>
        <w:ind w:left="5040" w:hanging="360"/>
      </w:pPr>
      <w:rPr>
        <w:rFonts w:ascii="Symbol" w:hAnsi="Symbol" w:hint="default"/>
      </w:rPr>
    </w:lvl>
    <w:lvl w:ilvl="7" w:tplc="3CC84E3C">
      <w:start w:val="1"/>
      <w:numFmt w:val="bullet"/>
      <w:lvlText w:val="o"/>
      <w:lvlJc w:val="left"/>
      <w:pPr>
        <w:ind w:left="5760" w:hanging="360"/>
      </w:pPr>
      <w:rPr>
        <w:rFonts w:ascii="Courier New" w:hAnsi="Courier New" w:hint="default"/>
      </w:rPr>
    </w:lvl>
    <w:lvl w:ilvl="8" w:tplc="AF141658">
      <w:start w:val="1"/>
      <w:numFmt w:val="bullet"/>
      <w:lvlText w:val=""/>
      <w:lvlJc w:val="left"/>
      <w:pPr>
        <w:ind w:left="6480" w:hanging="360"/>
      </w:pPr>
      <w:rPr>
        <w:rFonts w:ascii="Wingdings" w:hAnsi="Wingdings" w:hint="default"/>
      </w:rPr>
    </w:lvl>
  </w:abstractNum>
  <w:abstractNum w:abstractNumId="3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1E4371" w:themeColor="text2"/>
      </w:rPr>
    </w:lvl>
    <w:lvl w:ilvl="1">
      <w:start w:val="1"/>
      <w:numFmt w:val="bullet"/>
      <w:lvlText w:val="–"/>
      <w:lvlJc w:val="left"/>
      <w:pPr>
        <w:ind w:left="539" w:hanging="227"/>
      </w:pPr>
      <w:rPr>
        <w:rFonts w:ascii="Arial" w:hAnsi="Arial" w:hint="default"/>
        <w:color w:val="1E4371"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1E4371" w:themeColor="text2"/>
        <w:sz w:val="32"/>
      </w:rPr>
    </w:lvl>
    <w:lvl w:ilvl="1">
      <w:start w:val="1"/>
      <w:numFmt w:val="decimal"/>
      <w:lvlText w:val="%2."/>
      <w:lvlJc w:val="left"/>
      <w:pPr>
        <w:tabs>
          <w:tab w:val="num" w:pos="992"/>
        </w:tabs>
        <w:ind w:left="992" w:hanging="992"/>
      </w:pPr>
      <w:rPr>
        <w:rFonts w:hint="default"/>
        <w:b w:val="0"/>
        <w:i w:val="0"/>
        <w:color w:val="1E4371"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9" w15:restartNumberingAfterBreak="0">
    <w:nsid w:val="6E9059BD"/>
    <w:multiLevelType w:val="multilevel"/>
    <w:tmpl w:val="0A385612"/>
    <w:name w:val="NumberedHeadings3"/>
    <w:lvl w:ilvl="0">
      <w:start w:val="1"/>
      <w:numFmt w:val="bullet"/>
      <w:lvlText w:val="–"/>
      <w:lvlJc w:val="left"/>
      <w:pPr>
        <w:ind w:left="794" w:hanging="227"/>
      </w:pPr>
      <w:rPr>
        <w:rFonts w:ascii="Poppins" w:hAnsi="Poppins" w:hint="default"/>
      </w:rPr>
    </w:lvl>
    <w:lvl w:ilvl="1">
      <w:start w:val="1"/>
      <w:numFmt w:val="bullet"/>
      <w:lvlText w:val="–"/>
      <w:lvlJc w:val="left"/>
      <w:pPr>
        <w:ind w:left="1021" w:hanging="227"/>
      </w:pPr>
      <w:rPr>
        <w:rFonts w:ascii="Poppins" w:hAnsi="Poppins" w:hint="default"/>
      </w:rPr>
    </w:lvl>
    <w:lvl w:ilvl="2">
      <w:start w:val="1"/>
      <w:numFmt w:val="lowerRoman"/>
      <w:lvlText w:val="%3."/>
      <w:lvlJc w:val="right"/>
      <w:pPr>
        <w:ind w:left="1248" w:hanging="227"/>
      </w:pPr>
      <w:rPr>
        <w:rFonts w:hint="default"/>
      </w:rPr>
    </w:lvl>
    <w:lvl w:ilvl="3">
      <w:start w:val="1"/>
      <w:numFmt w:val="decimal"/>
      <w:lvlText w:val="%4."/>
      <w:lvlJc w:val="left"/>
      <w:pPr>
        <w:ind w:left="1475" w:hanging="227"/>
      </w:pPr>
      <w:rPr>
        <w:rFonts w:hint="default"/>
      </w:rPr>
    </w:lvl>
    <w:lvl w:ilvl="4">
      <w:start w:val="1"/>
      <w:numFmt w:val="lowerLetter"/>
      <w:lvlText w:val="%5."/>
      <w:lvlJc w:val="left"/>
      <w:pPr>
        <w:ind w:left="1702" w:hanging="227"/>
      </w:pPr>
      <w:rPr>
        <w:rFonts w:hint="default"/>
      </w:rPr>
    </w:lvl>
    <w:lvl w:ilvl="5">
      <w:start w:val="1"/>
      <w:numFmt w:val="lowerRoman"/>
      <w:lvlText w:val="%6."/>
      <w:lvlJc w:val="right"/>
      <w:pPr>
        <w:ind w:left="1929" w:hanging="227"/>
      </w:pPr>
      <w:rPr>
        <w:rFonts w:hint="default"/>
      </w:rPr>
    </w:lvl>
    <w:lvl w:ilvl="6">
      <w:start w:val="1"/>
      <w:numFmt w:val="decimal"/>
      <w:lvlText w:val="%7."/>
      <w:lvlJc w:val="left"/>
      <w:pPr>
        <w:ind w:left="2156" w:hanging="227"/>
      </w:pPr>
      <w:rPr>
        <w:rFonts w:hint="default"/>
      </w:rPr>
    </w:lvl>
    <w:lvl w:ilvl="7">
      <w:start w:val="1"/>
      <w:numFmt w:val="lowerLetter"/>
      <w:lvlText w:val="%8."/>
      <w:lvlJc w:val="left"/>
      <w:pPr>
        <w:ind w:left="2383" w:hanging="227"/>
      </w:pPr>
      <w:rPr>
        <w:rFonts w:hint="default"/>
      </w:rPr>
    </w:lvl>
    <w:lvl w:ilvl="8">
      <w:start w:val="1"/>
      <w:numFmt w:val="lowerRoman"/>
      <w:lvlText w:val="%9."/>
      <w:lvlJc w:val="right"/>
      <w:pPr>
        <w:ind w:left="2610" w:hanging="227"/>
      </w:pPr>
      <w:rPr>
        <w:rFonts w:hint="default"/>
      </w:rPr>
    </w:lvl>
  </w:abstractNum>
  <w:abstractNum w:abstractNumId="4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1E4371"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1E4371" w:themeColor="text2"/>
        <w:position w:val="2"/>
        <w:sz w:val="20"/>
      </w:rPr>
    </w:lvl>
    <w:lvl w:ilvl="2">
      <w:start w:val="1"/>
      <w:numFmt w:val="bullet"/>
      <w:lvlText w:val="–"/>
      <w:lvlJc w:val="left"/>
      <w:pPr>
        <w:tabs>
          <w:tab w:val="num" w:pos="1361"/>
        </w:tabs>
        <w:ind w:left="1361" w:hanging="340"/>
      </w:pPr>
      <w:rPr>
        <w:rFonts w:ascii="Arial" w:hAnsi="Arial" w:hint="default"/>
        <w:color w:val="1E437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2"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1E4371"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269125043">
    <w:abstractNumId w:val="25"/>
  </w:num>
  <w:num w:numId="2" w16cid:durableId="1269581194">
    <w:abstractNumId w:val="36"/>
  </w:num>
  <w:num w:numId="3" w16cid:durableId="905339875">
    <w:abstractNumId w:val="30"/>
  </w:num>
  <w:num w:numId="4" w16cid:durableId="727993388">
    <w:abstractNumId w:val="10"/>
  </w:num>
  <w:num w:numId="5" w16cid:durableId="1397162685">
    <w:abstractNumId w:val="27"/>
  </w:num>
  <w:num w:numId="6" w16cid:durableId="891699977">
    <w:abstractNumId w:val="3"/>
  </w:num>
  <w:num w:numId="7" w16cid:durableId="101145427">
    <w:abstractNumId w:val="18"/>
  </w:num>
  <w:num w:numId="8" w16cid:durableId="1196893564">
    <w:abstractNumId w:val="12"/>
  </w:num>
  <w:num w:numId="9" w16cid:durableId="1904103410">
    <w:abstractNumId w:val="11"/>
  </w:num>
  <w:num w:numId="10" w16cid:durableId="1577351110">
    <w:abstractNumId w:val="35"/>
  </w:num>
  <w:num w:numId="11" w16cid:durableId="606887115">
    <w:abstractNumId w:val="4"/>
  </w:num>
  <w:num w:numId="12" w16cid:durableId="1192379316">
    <w:abstractNumId w:val="1"/>
  </w:num>
  <w:num w:numId="13" w16cid:durableId="669522283">
    <w:abstractNumId w:val="9"/>
  </w:num>
  <w:num w:numId="14" w16cid:durableId="215315025">
    <w:abstractNumId w:val="26"/>
  </w:num>
  <w:num w:numId="15" w16cid:durableId="1153566864">
    <w:abstractNumId w:val="14"/>
  </w:num>
  <w:num w:numId="16" w16cid:durableId="1229727824">
    <w:abstractNumId w:val="23"/>
  </w:num>
  <w:num w:numId="17" w16cid:durableId="74790915">
    <w:abstractNumId w:val="2"/>
  </w:num>
  <w:num w:numId="18" w16cid:durableId="1088187937">
    <w:abstractNumId w:val="6"/>
  </w:num>
  <w:num w:numId="19" w16cid:durableId="1993828379">
    <w:abstractNumId w:val="15"/>
  </w:num>
  <w:num w:numId="20" w16cid:durableId="1733194659">
    <w:abstractNumId w:val="13"/>
    <w:lvlOverride w:ilvl="0"/>
    <w:lvlOverride w:ilvl="1"/>
    <w:lvlOverride w:ilvl="2"/>
    <w:lvlOverride w:ilvl="3"/>
    <w:lvlOverride w:ilvl="4"/>
    <w:lvlOverride w:ilvl="5"/>
    <w:lvlOverride w:ilvl="6"/>
    <w:lvlOverride w:ilvl="7"/>
    <w:lvlOverride w:ilvl="8"/>
  </w:num>
  <w:num w:numId="21" w16cid:durableId="832372779">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embedTrueType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sterDoc" w:val="True"/>
    <w:docVar w:name="Para" w:val="_x000d_"/>
  </w:docVars>
  <w:rsids>
    <w:rsidRoot w:val="001B5879"/>
    <w:rsid w:val="00000194"/>
    <w:rsid w:val="00001662"/>
    <w:rsid w:val="000035F6"/>
    <w:rsid w:val="00004327"/>
    <w:rsid w:val="00004810"/>
    <w:rsid w:val="00004A68"/>
    <w:rsid w:val="00004EEE"/>
    <w:rsid w:val="000068CA"/>
    <w:rsid w:val="0000736B"/>
    <w:rsid w:val="000105A9"/>
    <w:rsid w:val="00010AF8"/>
    <w:rsid w:val="00011C29"/>
    <w:rsid w:val="00011F46"/>
    <w:rsid w:val="0001216C"/>
    <w:rsid w:val="000125A5"/>
    <w:rsid w:val="00013C91"/>
    <w:rsid w:val="00014AD2"/>
    <w:rsid w:val="000152AC"/>
    <w:rsid w:val="000160DB"/>
    <w:rsid w:val="00017E78"/>
    <w:rsid w:val="00020166"/>
    <w:rsid w:val="00020425"/>
    <w:rsid w:val="0002048A"/>
    <w:rsid w:val="00021A5E"/>
    <w:rsid w:val="00022FC9"/>
    <w:rsid w:val="0002313E"/>
    <w:rsid w:val="00023619"/>
    <w:rsid w:val="00024DE5"/>
    <w:rsid w:val="00024F9A"/>
    <w:rsid w:val="000265EA"/>
    <w:rsid w:val="00026DC2"/>
    <w:rsid w:val="00026F6C"/>
    <w:rsid w:val="000273C5"/>
    <w:rsid w:val="000300DB"/>
    <w:rsid w:val="0003093D"/>
    <w:rsid w:val="00030A38"/>
    <w:rsid w:val="00032CD9"/>
    <w:rsid w:val="000332EC"/>
    <w:rsid w:val="000337A3"/>
    <w:rsid w:val="000343D3"/>
    <w:rsid w:val="00034E7A"/>
    <w:rsid w:val="00036D45"/>
    <w:rsid w:val="000374E9"/>
    <w:rsid w:val="000408B7"/>
    <w:rsid w:val="00040EB4"/>
    <w:rsid w:val="000411A2"/>
    <w:rsid w:val="00041613"/>
    <w:rsid w:val="00042903"/>
    <w:rsid w:val="00044BE7"/>
    <w:rsid w:val="0004675A"/>
    <w:rsid w:val="000470F2"/>
    <w:rsid w:val="00047397"/>
    <w:rsid w:val="00050713"/>
    <w:rsid w:val="00051BFC"/>
    <w:rsid w:val="00051D5C"/>
    <w:rsid w:val="00052454"/>
    <w:rsid w:val="0005252A"/>
    <w:rsid w:val="00053C58"/>
    <w:rsid w:val="00056024"/>
    <w:rsid w:val="000574CC"/>
    <w:rsid w:val="00060B9F"/>
    <w:rsid w:val="000634B5"/>
    <w:rsid w:val="00066A4B"/>
    <w:rsid w:val="00067A55"/>
    <w:rsid w:val="0007166A"/>
    <w:rsid w:val="0007247D"/>
    <w:rsid w:val="00074EF6"/>
    <w:rsid w:val="000764DD"/>
    <w:rsid w:val="000769AB"/>
    <w:rsid w:val="00076CEC"/>
    <w:rsid w:val="000770EF"/>
    <w:rsid w:val="00080082"/>
    <w:rsid w:val="000809F5"/>
    <w:rsid w:val="00080B70"/>
    <w:rsid w:val="00082701"/>
    <w:rsid w:val="00082CAC"/>
    <w:rsid w:val="00084998"/>
    <w:rsid w:val="00085E35"/>
    <w:rsid w:val="00086400"/>
    <w:rsid w:val="0008678B"/>
    <w:rsid w:val="00086C5B"/>
    <w:rsid w:val="00087CE5"/>
    <w:rsid w:val="00090C31"/>
    <w:rsid w:val="00090D68"/>
    <w:rsid w:val="0009129D"/>
    <w:rsid w:val="00091E67"/>
    <w:rsid w:val="00093AB0"/>
    <w:rsid w:val="00093DB2"/>
    <w:rsid w:val="00094429"/>
    <w:rsid w:val="00094C04"/>
    <w:rsid w:val="00095D73"/>
    <w:rsid w:val="0009636C"/>
    <w:rsid w:val="00097178"/>
    <w:rsid w:val="000971A5"/>
    <w:rsid w:val="000A043A"/>
    <w:rsid w:val="000A0772"/>
    <w:rsid w:val="000A07D4"/>
    <w:rsid w:val="000A0D39"/>
    <w:rsid w:val="000A1A10"/>
    <w:rsid w:val="000A2A5F"/>
    <w:rsid w:val="000A4DD8"/>
    <w:rsid w:val="000A513C"/>
    <w:rsid w:val="000A55E9"/>
    <w:rsid w:val="000A64D2"/>
    <w:rsid w:val="000A65C4"/>
    <w:rsid w:val="000B02C8"/>
    <w:rsid w:val="000B07C0"/>
    <w:rsid w:val="000B51BB"/>
    <w:rsid w:val="000B58D5"/>
    <w:rsid w:val="000B59CB"/>
    <w:rsid w:val="000B5AC1"/>
    <w:rsid w:val="000B6301"/>
    <w:rsid w:val="000B65EE"/>
    <w:rsid w:val="000B6910"/>
    <w:rsid w:val="000C036C"/>
    <w:rsid w:val="000C043D"/>
    <w:rsid w:val="000C269E"/>
    <w:rsid w:val="000C3390"/>
    <w:rsid w:val="000C3827"/>
    <w:rsid w:val="000C4032"/>
    <w:rsid w:val="000C440C"/>
    <w:rsid w:val="000C4AFB"/>
    <w:rsid w:val="000C620E"/>
    <w:rsid w:val="000C782D"/>
    <w:rsid w:val="000C7BB4"/>
    <w:rsid w:val="000D01DB"/>
    <w:rsid w:val="000D0471"/>
    <w:rsid w:val="000D04B1"/>
    <w:rsid w:val="000D1DA0"/>
    <w:rsid w:val="000D2B3D"/>
    <w:rsid w:val="000D319F"/>
    <w:rsid w:val="000D36F9"/>
    <w:rsid w:val="000D3881"/>
    <w:rsid w:val="000D3CAE"/>
    <w:rsid w:val="000D5967"/>
    <w:rsid w:val="000D5A3D"/>
    <w:rsid w:val="000D5D99"/>
    <w:rsid w:val="000D5E1E"/>
    <w:rsid w:val="000D6482"/>
    <w:rsid w:val="000D66AF"/>
    <w:rsid w:val="000D73BF"/>
    <w:rsid w:val="000D73C9"/>
    <w:rsid w:val="000D7F5B"/>
    <w:rsid w:val="000E0068"/>
    <w:rsid w:val="000E1777"/>
    <w:rsid w:val="000E28E3"/>
    <w:rsid w:val="000E2BFA"/>
    <w:rsid w:val="000E2E35"/>
    <w:rsid w:val="000E2F22"/>
    <w:rsid w:val="000E35EE"/>
    <w:rsid w:val="000E38AA"/>
    <w:rsid w:val="000E4946"/>
    <w:rsid w:val="000E5431"/>
    <w:rsid w:val="000E73AC"/>
    <w:rsid w:val="000E79F7"/>
    <w:rsid w:val="000F0977"/>
    <w:rsid w:val="000F0AB0"/>
    <w:rsid w:val="000F1017"/>
    <w:rsid w:val="000F2BEC"/>
    <w:rsid w:val="000F3362"/>
    <w:rsid w:val="000F436A"/>
    <w:rsid w:val="000F44F4"/>
    <w:rsid w:val="000F47F5"/>
    <w:rsid w:val="000F4D26"/>
    <w:rsid w:val="000F59FB"/>
    <w:rsid w:val="000F5E55"/>
    <w:rsid w:val="000F6093"/>
    <w:rsid w:val="000F6B62"/>
    <w:rsid w:val="000F7466"/>
    <w:rsid w:val="000F7BB5"/>
    <w:rsid w:val="000F7C2D"/>
    <w:rsid w:val="00101215"/>
    <w:rsid w:val="00101A91"/>
    <w:rsid w:val="001023F4"/>
    <w:rsid w:val="00102BD0"/>
    <w:rsid w:val="001039C1"/>
    <w:rsid w:val="001042E1"/>
    <w:rsid w:val="0010455D"/>
    <w:rsid w:val="00105FBE"/>
    <w:rsid w:val="001079D5"/>
    <w:rsid w:val="00107C8F"/>
    <w:rsid w:val="0011038E"/>
    <w:rsid w:val="0011087C"/>
    <w:rsid w:val="0011132C"/>
    <w:rsid w:val="001116CC"/>
    <w:rsid w:val="00112EDB"/>
    <w:rsid w:val="0011371C"/>
    <w:rsid w:val="00113A48"/>
    <w:rsid w:val="0011429D"/>
    <w:rsid w:val="00114377"/>
    <w:rsid w:val="001154A4"/>
    <w:rsid w:val="001156B1"/>
    <w:rsid w:val="00116264"/>
    <w:rsid w:val="001176AC"/>
    <w:rsid w:val="00120092"/>
    <w:rsid w:val="0012041B"/>
    <w:rsid w:val="00120D59"/>
    <w:rsid w:val="001230A0"/>
    <w:rsid w:val="001244D8"/>
    <w:rsid w:val="001252B3"/>
    <w:rsid w:val="001267C9"/>
    <w:rsid w:val="001268C6"/>
    <w:rsid w:val="00126943"/>
    <w:rsid w:val="0013044E"/>
    <w:rsid w:val="00130B14"/>
    <w:rsid w:val="001320DB"/>
    <w:rsid w:val="00132534"/>
    <w:rsid w:val="00132ECF"/>
    <w:rsid w:val="00133CEB"/>
    <w:rsid w:val="00135A21"/>
    <w:rsid w:val="0013609B"/>
    <w:rsid w:val="00137A24"/>
    <w:rsid w:val="001406CA"/>
    <w:rsid w:val="00140919"/>
    <w:rsid w:val="001417FF"/>
    <w:rsid w:val="00142974"/>
    <w:rsid w:val="00142F82"/>
    <w:rsid w:val="00144086"/>
    <w:rsid w:val="00144787"/>
    <w:rsid w:val="00145F74"/>
    <w:rsid w:val="00146285"/>
    <w:rsid w:val="001463C8"/>
    <w:rsid w:val="00146947"/>
    <w:rsid w:val="00147141"/>
    <w:rsid w:val="0014722D"/>
    <w:rsid w:val="001536B2"/>
    <w:rsid w:val="00153B61"/>
    <w:rsid w:val="00155192"/>
    <w:rsid w:val="001556FB"/>
    <w:rsid w:val="00155B41"/>
    <w:rsid w:val="00155B79"/>
    <w:rsid w:val="00156406"/>
    <w:rsid w:val="0015669A"/>
    <w:rsid w:val="00156BC1"/>
    <w:rsid w:val="001571C1"/>
    <w:rsid w:val="00157D4A"/>
    <w:rsid w:val="00157F04"/>
    <w:rsid w:val="00160C09"/>
    <w:rsid w:val="00160EA5"/>
    <w:rsid w:val="00161183"/>
    <w:rsid w:val="00162508"/>
    <w:rsid w:val="0016271B"/>
    <w:rsid w:val="00162EBC"/>
    <w:rsid w:val="0016336A"/>
    <w:rsid w:val="00163A5B"/>
    <w:rsid w:val="00164012"/>
    <w:rsid w:val="00164716"/>
    <w:rsid w:val="00166097"/>
    <w:rsid w:val="00166E6D"/>
    <w:rsid w:val="00167022"/>
    <w:rsid w:val="00170701"/>
    <w:rsid w:val="001726D4"/>
    <w:rsid w:val="001728B5"/>
    <w:rsid w:val="00174052"/>
    <w:rsid w:val="001745CE"/>
    <w:rsid w:val="001750A0"/>
    <w:rsid w:val="001766D2"/>
    <w:rsid w:val="001768FA"/>
    <w:rsid w:val="0017749D"/>
    <w:rsid w:val="001778A7"/>
    <w:rsid w:val="00180E8D"/>
    <w:rsid w:val="001813B0"/>
    <w:rsid w:val="001818D8"/>
    <w:rsid w:val="001818E4"/>
    <w:rsid w:val="0018239D"/>
    <w:rsid w:val="001827CC"/>
    <w:rsid w:val="0018426D"/>
    <w:rsid w:val="00184490"/>
    <w:rsid w:val="001844C6"/>
    <w:rsid w:val="001845EF"/>
    <w:rsid w:val="00184B03"/>
    <w:rsid w:val="00186186"/>
    <w:rsid w:val="001874D7"/>
    <w:rsid w:val="001877AB"/>
    <w:rsid w:val="00187B9E"/>
    <w:rsid w:val="00190371"/>
    <w:rsid w:val="001910A0"/>
    <w:rsid w:val="001910A2"/>
    <w:rsid w:val="00191188"/>
    <w:rsid w:val="001911BB"/>
    <w:rsid w:val="00191308"/>
    <w:rsid w:val="00192F5C"/>
    <w:rsid w:val="00194013"/>
    <w:rsid w:val="001942E7"/>
    <w:rsid w:val="001945C8"/>
    <w:rsid w:val="00194AAE"/>
    <w:rsid w:val="00194B60"/>
    <w:rsid w:val="00195D19"/>
    <w:rsid w:val="0019756C"/>
    <w:rsid w:val="00197D54"/>
    <w:rsid w:val="001A0FC3"/>
    <w:rsid w:val="001A1E86"/>
    <w:rsid w:val="001A26B9"/>
    <w:rsid w:val="001A3091"/>
    <w:rsid w:val="001A3352"/>
    <w:rsid w:val="001A3695"/>
    <w:rsid w:val="001A56B7"/>
    <w:rsid w:val="001A59BB"/>
    <w:rsid w:val="001A63B0"/>
    <w:rsid w:val="001A6B09"/>
    <w:rsid w:val="001B017B"/>
    <w:rsid w:val="001B05FD"/>
    <w:rsid w:val="001B08FF"/>
    <w:rsid w:val="001B1992"/>
    <w:rsid w:val="001B1B2B"/>
    <w:rsid w:val="001B2AD7"/>
    <w:rsid w:val="001B2D49"/>
    <w:rsid w:val="001B32D1"/>
    <w:rsid w:val="001B330C"/>
    <w:rsid w:val="001B3ADA"/>
    <w:rsid w:val="001B43D4"/>
    <w:rsid w:val="001B44C8"/>
    <w:rsid w:val="001B5879"/>
    <w:rsid w:val="001B6808"/>
    <w:rsid w:val="001B6D41"/>
    <w:rsid w:val="001B6E7E"/>
    <w:rsid w:val="001B76CA"/>
    <w:rsid w:val="001B7E65"/>
    <w:rsid w:val="001C145F"/>
    <w:rsid w:val="001C1566"/>
    <w:rsid w:val="001C158E"/>
    <w:rsid w:val="001C20D8"/>
    <w:rsid w:val="001C2489"/>
    <w:rsid w:val="001C2510"/>
    <w:rsid w:val="001C2788"/>
    <w:rsid w:val="001C31C0"/>
    <w:rsid w:val="001C40E3"/>
    <w:rsid w:val="001C4657"/>
    <w:rsid w:val="001C5BF6"/>
    <w:rsid w:val="001D0243"/>
    <w:rsid w:val="001D1BA2"/>
    <w:rsid w:val="001D223D"/>
    <w:rsid w:val="001D2D53"/>
    <w:rsid w:val="001D39F8"/>
    <w:rsid w:val="001D3B02"/>
    <w:rsid w:val="001D5D1A"/>
    <w:rsid w:val="001D5FC7"/>
    <w:rsid w:val="001D6139"/>
    <w:rsid w:val="001D63D0"/>
    <w:rsid w:val="001D78C3"/>
    <w:rsid w:val="001D7D42"/>
    <w:rsid w:val="001D7D84"/>
    <w:rsid w:val="001E04BC"/>
    <w:rsid w:val="001E1DB7"/>
    <w:rsid w:val="001E1E00"/>
    <w:rsid w:val="001E1F20"/>
    <w:rsid w:val="001E2412"/>
    <w:rsid w:val="001E3629"/>
    <w:rsid w:val="001E3E6C"/>
    <w:rsid w:val="001E43CC"/>
    <w:rsid w:val="001E48EA"/>
    <w:rsid w:val="001E51A2"/>
    <w:rsid w:val="001E6421"/>
    <w:rsid w:val="001E6674"/>
    <w:rsid w:val="001E70EA"/>
    <w:rsid w:val="001F036E"/>
    <w:rsid w:val="001F0A72"/>
    <w:rsid w:val="001F302E"/>
    <w:rsid w:val="001F44D3"/>
    <w:rsid w:val="001F4765"/>
    <w:rsid w:val="001F5040"/>
    <w:rsid w:val="001F5BF9"/>
    <w:rsid w:val="001F618A"/>
    <w:rsid w:val="001F6460"/>
    <w:rsid w:val="001F6826"/>
    <w:rsid w:val="001F797E"/>
    <w:rsid w:val="001F79DC"/>
    <w:rsid w:val="001F7F69"/>
    <w:rsid w:val="0020269C"/>
    <w:rsid w:val="0020272B"/>
    <w:rsid w:val="00202D57"/>
    <w:rsid w:val="0020390E"/>
    <w:rsid w:val="002048EC"/>
    <w:rsid w:val="00206708"/>
    <w:rsid w:val="002071C2"/>
    <w:rsid w:val="00207596"/>
    <w:rsid w:val="00207DB3"/>
    <w:rsid w:val="00207E74"/>
    <w:rsid w:val="00210B5C"/>
    <w:rsid w:val="00210C96"/>
    <w:rsid w:val="00211075"/>
    <w:rsid w:val="00212101"/>
    <w:rsid w:val="00213177"/>
    <w:rsid w:val="00213B2D"/>
    <w:rsid w:val="00214138"/>
    <w:rsid w:val="002146AD"/>
    <w:rsid w:val="002146FB"/>
    <w:rsid w:val="00215E28"/>
    <w:rsid w:val="00215EF5"/>
    <w:rsid w:val="002167E2"/>
    <w:rsid w:val="00223A3F"/>
    <w:rsid w:val="002247B9"/>
    <w:rsid w:val="00226225"/>
    <w:rsid w:val="002267A5"/>
    <w:rsid w:val="00226A73"/>
    <w:rsid w:val="00226BF6"/>
    <w:rsid w:val="00226E62"/>
    <w:rsid w:val="00230259"/>
    <w:rsid w:val="0023294F"/>
    <w:rsid w:val="00232D3E"/>
    <w:rsid w:val="00233640"/>
    <w:rsid w:val="00233B50"/>
    <w:rsid w:val="002353F9"/>
    <w:rsid w:val="00235E45"/>
    <w:rsid w:val="0023624D"/>
    <w:rsid w:val="00240884"/>
    <w:rsid w:val="002418A1"/>
    <w:rsid w:val="00242651"/>
    <w:rsid w:val="00243399"/>
    <w:rsid w:val="00243A45"/>
    <w:rsid w:val="002448CB"/>
    <w:rsid w:val="00247DAF"/>
    <w:rsid w:val="00251079"/>
    <w:rsid w:val="00251326"/>
    <w:rsid w:val="00251AD4"/>
    <w:rsid w:val="00252DEC"/>
    <w:rsid w:val="002533C2"/>
    <w:rsid w:val="00253C6D"/>
    <w:rsid w:val="0025402C"/>
    <w:rsid w:val="0025562D"/>
    <w:rsid w:val="0025626D"/>
    <w:rsid w:val="00256560"/>
    <w:rsid w:val="00256624"/>
    <w:rsid w:val="00257F30"/>
    <w:rsid w:val="002600A1"/>
    <w:rsid w:val="00260CB3"/>
    <w:rsid w:val="0026181D"/>
    <w:rsid w:val="00261C7F"/>
    <w:rsid w:val="0026258F"/>
    <w:rsid w:val="00262ACE"/>
    <w:rsid w:val="00263A79"/>
    <w:rsid w:val="00265855"/>
    <w:rsid w:val="00265C0D"/>
    <w:rsid w:val="00265E5A"/>
    <w:rsid w:val="0026655E"/>
    <w:rsid w:val="00266E90"/>
    <w:rsid w:val="002671CE"/>
    <w:rsid w:val="0026756C"/>
    <w:rsid w:val="002676DE"/>
    <w:rsid w:val="00270016"/>
    <w:rsid w:val="0027011C"/>
    <w:rsid w:val="00270817"/>
    <w:rsid w:val="002715E9"/>
    <w:rsid w:val="00271880"/>
    <w:rsid w:val="0027194F"/>
    <w:rsid w:val="0027240B"/>
    <w:rsid w:val="002725C1"/>
    <w:rsid w:val="00272893"/>
    <w:rsid w:val="00272A50"/>
    <w:rsid w:val="0027394E"/>
    <w:rsid w:val="002743CC"/>
    <w:rsid w:val="00274C38"/>
    <w:rsid w:val="00274DED"/>
    <w:rsid w:val="00275582"/>
    <w:rsid w:val="0027759D"/>
    <w:rsid w:val="00277CC4"/>
    <w:rsid w:val="00281C53"/>
    <w:rsid w:val="00283953"/>
    <w:rsid w:val="00283EA9"/>
    <w:rsid w:val="00283F74"/>
    <w:rsid w:val="00284456"/>
    <w:rsid w:val="00284B9E"/>
    <w:rsid w:val="002857D1"/>
    <w:rsid w:val="00291A79"/>
    <w:rsid w:val="00292442"/>
    <w:rsid w:val="00294A2C"/>
    <w:rsid w:val="002953E2"/>
    <w:rsid w:val="00296ABF"/>
    <w:rsid w:val="00296C8A"/>
    <w:rsid w:val="00297C2D"/>
    <w:rsid w:val="002A0A44"/>
    <w:rsid w:val="002A11B8"/>
    <w:rsid w:val="002A175E"/>
    <w:rsid w:val="002A1929"/>
    <w:rsid w:val="002A1A8B"/>
    <w:rsid w:val="002A1ACC"/>
    <w:rsid w:val="002A24A2"/>
    <w:rsid w:val="002A3D3F"/>
    <w:rsid w:val="002A4E2C"/>
    <w:rsid w:val="002A73A1"/>
    <w:rsid w:val="002A7D81"/>
    <w:rsid w:val="002B075A"/>
    <w:rsid w:val="002B118F"/>
    <w:rsid w:val="002B218C"/>
    <w:rsid w:val="002B23F8"/>
    <w:rsid w:val="002B4A7C"/>
    <w:rsid w:val="002B6B22"/>
    <w:rsid w:val="002B7185"/>
    <w:rsid w:val="002B742D"/>
    <w:rsid w:val="002B78E8"/>
    <w:rsid w:val="002B790E"/>
    <w:rsid w:val="002B7B5A"/>
    <w:rsid w:val="002C02B3"/>
    <w:rsid w:val="002C0ED6"/>
    <w:rsid w:val="002C1539"/>
    <w:rsid w:val="002C19FC"/>
    <w:rsid w:val="002C2A75"/>
    <w:rsid w:val="002C37A5"/>
    <w:rsid w:val="002C55A7"/>
    <w:rsid w:val="002C5D9A"/>
    <w:rsid w:val="002C6858"/>
    <w:rsid w:val="002C687F"/>
    <w:rsid w:val="002C76FE"/>
    <w:rsid w:val="002D0E70"/>
    <w:rsid w:val="002D1077"/>
    <w:rsid w:val="002D10C1"/>
    <w:rsid w:val="002D11F9"/>
    <w:rsid w:val="002D1BB5"/>
    <w:rsid w:val="002D21C9"/>
    <w:rsid w:val="002D2577"/>
    <w:rsid w:val="002D2A80"/>
    <w:rsid w:val="002D2AB4"/>
    <w:rsid w:val="002D2D1D"/>
    <w:rsid w:val="002D4B23"/>
    <w:rsid w:val="002D7AA5"/>
    <w:rsid w:val="002D7B80"/>
    <w:rsid w:val="002E03B0"/>
    <w:rsid w:val="002E0ED2"/>
    <w:rsid w:val="002E1116"/>
    <w:rsid w:val="002E114E"/>
    <w:rsid w:val="002E1FBF"/>
    <w:rsid w:val="002E22BE"/>
    <w:rsid w:val="002E3000"/>
    <w:rsid w:val="002E34C5"/>
    <w:rsid w:val="002E3829"/>
    <w:rsid w:val="002E3B71"/>
    <w:rsid w:val="002E401A"/>
    <w:rsid w:val="002E4A9E"/>
    <w:rsid w:val="002E4E4D"/>
    <w:rsid w:val="002E5553"/>
    <w:rsid w:val="002E5A3F"/>
    <w:rsid w:val="002E5D33"/>
    <w:rsid w:val="002E5E0C"/>
    <w:rsid w:val="002E6414"/>
    <w:rsid w:val="002E6528"/>
    <w:rsid w:val="002E7557"/>
    <w:rsid w:val="002E77FB"/>
    <w:rsid w:val="002F07A6"/>
    <w:rsid w:val="002F1E3D"/>
    <w:rsid w:val="002F2482"/>
    <w:rsid w:val="002F3731"/>
    <w:rsid w:val="002F41ED"/>
    <w:rsid w:val="002F647B"/>
    <w:rsid w:val="00300A07"/>
    <w:rsid w:val="00300E93"/>
    <w:rsid w:val="0030113D"/>
    <w:rsid w:val="00301647"/>
    <w:rsid w:val="0030192B"/>
    <w:rsid w:val="0030259D"/>
    <w:rsid w:val="00302A0C"/>
    <w:rsid w:val="00302B3A"/>
    <w:rsid w:val="0030427C"/>
    <w:rsid w:val="003060A8"/>
    <w:rsid w:val="0030711E"/>
    <w:rsid w:val="0031041C"/>
    <w:rsid w:val="0031211F"/>
    <w:rsid w:val="0031266F"/>
    <w:rsid w:val="003134AD"/>
    <w:rsid w:val="00315198"/>
    <w:rsid w:val="00315DC5"/>
    <w:rsid w:val="00316DFD"/>
    <w:rsid w:val="00316EE4"/>
    <w:rsid w:val="003172A7"/>
    <w:rsid w:val="00317D2D"/>
    <w:rsid w:val="00320BBE"/>
    <w:rsid w:val="00321A79"/>
    <w:rsid w:val="00324524"/>
    <w:rsid w:val="00325018"/>
    <w:rsid w:val="00325069"/>
    <w:rsid w:val="00325254"/>
    <w:rsid w:val="00325605"/>
    <w:rsid w:val="00325A0F"/>
    <w:rsid w:val="00325A9E"/>
    <w:rsid w:val="00325E0A"/>
    <w:rsid w:val="00326E64"/>
    <w:rsid w:val="003306A2"/>
    <w:rsid w:val="00330D46"/>
    <w:rsid w:val="00331625"/>
    <w:rsid w:val="003318B6"/>
    <w:rsid w:val="00331931"/>
    <w:rsid w:val="003337C6"/>
    <w:rsid w:val="0033440F"/>
    <w:rsid w:val="003347F7"/>
    <w:rsid w:val="00334E0D"/>
    <w:rsid w:val="0033628F"/>
    <w:rsid w:val="00337868"/>
    <w:rsid w:val="003408F0"/>
    <w:rsid w:val="00340F88"/>
    <w:rsid w:val="003413EC"/>
    <w:rsid w:val="00341D4C"/>
    <w:rsid w:val="00341F59"/>
    <w:rsid w:val="0034207F"/>
    <w:rsid w:val="00342297"/>
    <w:rsid w:val="003425C3"/>
    <w:rsid w:val="00343100"/>
    <w:rsid w:val="0034337F"/>
    <w:rsid w:val="00343F93"/>
    <w:rsid w:val="0034494D"/>
    <w:rsid w:val="00345161"/>
    <w:rsid w:val="0034538A"/>
    <w:rsid w:val="00346430"/>
    <w:rsid w:val="00346ADF"/>
    <w:rsid w:val="00347812"/>
    <w:rsid w:val="003503C5"/>
    <w:rsid w:val="0035048B"/>
    <w:rsid w:val="0035068B"/>
    <w:rsid w:val="00351996"/>
    <w:rsid w:val="0035206E"/>
    <w:rsid w:val="00354A7F"/>
    <w:rsid w:val="00355826"/>
    <w:rsid w:val="003558F6"/>
    <w:rsid w:val="00356026"/>
    <w:rsid w:val="003563B4"/>
    <w:rsid w:val="00356A79"/>
    <w:rsid w:val="00357FA3"/>
    <w:rsid w:val="003609C1"/>
    <w:rsid w:val="0036126C"/>
    <w:rsid w:val="00361ECA"/>
    <w:rsid w:val="0036200D"/>
    <w:rsid w:val="0036258B"/>
    <w:rsid w:val="00362A66"/>
    <w:rsid w:val="00364559"/>
    <w:rsid w:val="00364A77"/>
    <w:rsid w:val="00366E1B"/>
    <w:rsid w:val="0036747C"/>
    <w:rsid w:val="00370000"/>
    <w:rsid w:val="00370C5B"/>
    <w:rsid w:val="003727CD"/>
    <w:rsid w:val="003731E8"/>
    <w:rsid w:val="003753F7"/>
    <w:rsid w:val="003756A1"/>
    <w:rsid w:val="00375A74"/>
    <w:rsid w:val="00375DE3"/>
    <w:rsid w:val="003763C4"/>
    <w:rsid w:val="00376FAE"/>
    <w:rsid w:val="0037727C"/>
    <w:rsid w:val="003803CA"/>
    <w:rsid w:val="00380438"/>
    <w:rsid w:val="0038051D"/>
    <w:rsid w:val="003824AA"/>
    <w:rsid w:val="00382953"/>
    <w:rsid w:val="00383FF6"/>
    <w:rsid w:val="00384ADF"/>
    <w:rsid w:val="0038559E"/>
    <w:rsid w:val="00387193"/>
    <w:rsid w:val="00393A64"/>
    <w:rsid w:val="00393FAA"/>
    <w:rsid w:val="0039415F"/>
    <w:rsid w:val="0039477E"/>
    <w:rsid w:val="003954A4"/>
    <w:rsid w:val="00395C48"/>
    <w:rsid w:val="00396783"/>
    <w:rsid w:val="00396D03"/>
    <w:rsid w:val="003972DF"/>
    <w:rsid w:val="003975FB"/>
    <w:rsid w:val="003A1A41"/>
    <w:rsid w:val="003A2BFF"/>
    <w:rsid w:val="003A2FE3"/>
    <w:rsid w:val="003A3301"/>
    <w:rsid w:val="003A3ACA"/>
    <w:rsid w:val="003A3D8A"/>
    <w:rsid w:val="003A3E80"/>
    <w:rsid w:val="003A3F2F"/>
    <w:rsid w:val="003A3F4B"/>
    <w:rsid w:val="003A414F"/>
    <w:rsid w:val="003A4666"/>
    <w:rsid w:val="003A496E"/>
    <w:rsid w:val="003A538F"/>
    <w:rsid w:val="003A607D"/>
    <w:rsid w:val="003A7098"/>
    <w:rsid w:val="003A7302"/>
    <w:rsid w:val="003A7AFC"/>
    <w:rsid w:val="003A7D99"/>
    <w:rsid w:val="003A7E54"/>
    <w:rsid w:val="003A7E6D"/>
    <w:rsid w:val="003B045A"/>
    <w:rsid w:val="003B0FCB"/>
    <w:rsid w:val="003B1D62"/>
    <w:rsid w:val="003B2E0D"/>
    <w:rsid w:val="003B2F4B"/>
    <w:rsid w:val="003B3A12"/>
    <w:rsid w:val="003B41F2"/>
    <w:rsid w:val="003B443D"/>
    <w:rsid w:val="003B4750"/>
    <w:rsid w:val="003B53BD"/>
    <w:rsid w:val="003B71A1"/>
    <w:rsid w:val="003B74BE"/>
    <w:rsid w:val="003B75ED"/>
    <w:rsid w:val="003B7771"/>
    <w:rsid w:val="003B781C"/>
    <w:rsid w:val="003C1F69"/>
    <w:rsid w:val="003C2375"/>
    <w:rsid w:val="003C25F9"/>
    <w:rsid w:val="003C2BDA"/>
    <w:rsid w:val="003C2C0D"/>
    <w:rsid w:val="003C2C66"/>
    <w:rsid w:val="003C300B"/>
    <w:rsid w:val="003C3B57"/>
    <w:rsid w:val="003C75D1"/>
    <w:rsid w:val="003C7D07"/>
    <w:rsid w:val="003D1B95"/>
    <w:rsid w:val="003D2616"/>
    <w:rsid w:val="003D4029"/>
    <w:rsid w:val="003D44EC"/>
    <w:rsid w:val="003D4F8B"/>
    <w:rsid w:val="003D5307"/>
    <w:rsid w:val="003D66C9"/>
    <w:rsid w:val="003D70B4"/>
    <w:rsid w:val="003D70C8"/>
    <w:rsid w:val="003E07D5"/>
    <w:rsid w:val="003E1BAD"/>
    <w:rsid w:val="003E26E7"/>
    <w:rsid w:val="003E329B"/>
    <w:rsid w:val="003E4809"/>
    <w:rsid w:val="003E48F1"/>
    <w:rsid w:val="003E5011"/>
    <w:rsid w:val="003E55A4"/>
    <w:rsid w:val="003E7911"/>
    <w:rsid w:val="003F009A"/>
    <w:rsid w:val="003F0C6C"/>
    <w:rsid w:val="003F1A32"/>
    <w:rsid w:val="003F1DFD"/>
    <w:rsid w:val="003F1ED4"/>
    <w:rsid w:val="003F27FB"/>
    <w:rsid w:val="003F3506"/>
    <w:rsid w:val="003F38A2"/>
    <w:rsid w:val="003F3A15"/>
    <w:rsid w:val="003F3FCF"/>
    <w:rsid w:val="003F5238"/>
    <w:rsid w:val="003F5A35"/>
    <w:rsid w:val="003F6637"/>
    <w:rsid w:val="003F6BDD"/>
    <w:rsid w:val="003F6BE8"/>
    <w:rsid w:val="003F782D"/>
    <w:rsid w:val="003F7C1A"/>
    <w:rsid w:val="003F7EFB"/>
    <w:rsid w:val="004012A4"/>
    <w:rsid w:val="004024A9"/>
    <w:rsid w:val="004028D1"/>
    <w:rsid w:val="0040292D"/>
    <w:rsid w:val="00402A2C"/>
    <w:rsid w:val="00402A47"/>
    <w:rsid w:val="00402CE5"/>
    <w:rsid w:val="004030D9"/>
    <w:rsid w:val="0040337A"/>
    <w:rsid w:val="004034E3"/>
    <w:rsid w:val="00403D9C"/>
    <w:rsid w:val="00404DEE"/>
    <w:rsid w:val="00405F81"/>
    <w:rsid w:val="004069F6"/>
    <w:rsid w:val="0040743E"/>
    <w:rsid w:val="0040777B"/>
    <w:rsid w:val="00407885"/>
    <w:rsid w:val="004100F3"/>
    <w:rsid w:val="0041459B"/>
    <w:rsid w:val="00414C7D"/>
    <w:rsid w:val="00414F4F"/>
    <w:rsid w:val="00415D09"/>
    <w:rsid w:val="00416180"/>
    <w:rsid w:val="00417039"/>
    <w:rsid w:val="00417333"/>
    <w:rsid w:val="004178B0"/>
    <w:rsid w:val="00417EBE"/>
    <w:rsid w:val="00420898"/>
    <w:rsid w:val="00423BC4"/>
    <w:rsid w:val="00423F1F"/>
    <w:rsid w:val="0042404A"/>
    <w:rsid w:val="004247A7"/>
    <w:rsid w:val="004253CE"/>
    <w:rsid w:val="0042583F"/>
    <w:rsid w:val="0042596B"/>
    <w:rsid w:val="00425FE5"/>
    <w:rsid w:val="00426153"/>
    <w:rsid w:val="004304CC"/>
    <w:rsid w:val="004312D0"/>
    <w:rsid w:val="00431B86"/>
    <w:rsid w:val="0043293F"/>
    <w:rsid w:val="004335DB"/>
    <w:rsid w:val="00433F43"/>
    <w:rsid w:val="004342DF"/>
    <w:rsid w:val="004343B1"/>
    <w:rsid w:val="00436175"/>
    <w:rsid w:val="00437284"/>
    <w:rsid w:val="00437842"/>
    <w:rsid w:val="00437C9B"/>
    <w:rsid w:val="004413CA"/>
    <w:rsid w:val="0044145F"/>
    <w:rsid w:val="0044148B"/>
    <w:rsid w:val="004435BE"/>
    <w:rsid w:val="00444D80"/>
    <w:rsid w:val="0044611A"/>
    <w:rsid w:val="00446B9A"/>
    <w:rsid w:val="004521BF"/>
    <w:rsid w:val="00452294"/>
    <w:rsid w:val="00452568"/>
    <w:rsid w:val="00453399"/>
    <w:rsid w:val="0045376B"/>
    <w:rsid w:val="004546C8"/>
    <w:rsid w:val="004547DD"/>
    <w:rsid w:val="004551B7"/>
    <w:rsid w:val="00455994"/>
    <w:rsid w:val="004565BF"/>
    <w:rsid w:val="00456F3C"/>
    <w:rsid w:val="00457963"/>
    <w:rsid w:val="0045796F"/>
    <w:rsid w:val="004604E3"/>
    <w:rsid w:val="00460B70"/>
    <w:rsid w:val="00460EB8"/>
    <w:rsid w:val="00461414"/>
    <w:rsid w:val="00461991"/>
    <w:rsid w:val="004620C7"/>
    <w:rsid w:val="00463E1E"/>
    <w:rsid w:val="0046413C"/>
    <w:rsid w:val="004646F8"/>
    <w:rsid w:val="00464A44"/>
    <w:rsid w:val="0046505F"/>
    <w:rsid w:val="00465327"/>
    <w:rsid w:val="00465844"/>
    <w:rsid w:val="00466199"/>
    <w:rsid w:val="004664F8"/>
    <w:rsid w:val="00467742"/>
    <w:rsid w:val="00467BF7"/>
    <w:rsid w:val="00471446"/>
    <w:rsid w:val="00472EC8"/>
    <w:rsid w:val="00472F53"/>
    <w:rsid w:val="00473E66"/>
    <w:rsid w:val="004744DC"/>
    <w:rsid w:val="00475145"/>
    <w:rsid w:val="0047546F"/>
    <w:rsid w:val="00475624"/>
    <w:rsid w:val="00475C60"/>
    <w:rsid w:val="00475F2F"/>
    <w:rsid w:val="00481819"/>
    <w:rsid w:val="00481A08"/>
    <w:rsid w:val="00482114"/>
    <w:rsid w:val="0048263F"/>
    <w:rsid w:val="00482D14"/>
    <w:rsid w:val="0048370C"/>
    <w:rsid w:val="00483962"/>
    <w:rsid w:val="00484F7A"/>
    <w:rsid w:val="00485885"/>
    <w:rsid w:val="0048667B"/>
    <w:rsid w:val="00487817"/>
    <w:rsid w:val="004902CA"/>
    <w:rsid w:val="00490510"/>
    <w:rsid w:val="00490C00"/>
    <w:rsid w:val="004915C4"/>
    <w:rsid w:val="004918EE"/>
    <w:rsid w:val="0049370D"/>
    <w:rsid w:val="00494878"/>
    <w:rsid w:val="00494963"/>
    <w:rsid w:val="00494D37"/>
    <w:rsid w:val="00495E6A"/>
    <w:rsid w:val="004968A0"/>
    <w:rsid w:val="00497C22"/>
    <w:rsid w:val="004A0EB5"/>
    <w:rsid w:val="004A1C1F"/>
    <w:rsid w:val="004A2AD0"/>
    <w:rsid w:val="004A31BE"/>
    <w:rsid w:val="004A3916"/>
    <w:rsid w:val="004A3FD3"/>
    <w:rsid w:val="004A4A3B"/>
    <w:rsid w:val="004A4D43"/>
    <w:rsid w:val="004A7370"/>
    <w:rsid w:val="004A7E09"/>
    <w:rsid w:val="004B1E98"/>
    <w:rsid w:val="004B244E"/>
    <w:rsid w:val="004B26FF"/>
    <w:rsid w:val="004B2721"/>
    <w:rsid w:val="004B2751"/>
    <w:rsid w:val="004B314F"/>
    <w:rsid w:val="004B3E00"/>
    <w:rsid w:val="004B40AB"/>
    <w:rsid w:val="004B4CE1"/>
    <w:rsid w:val="004B5875"/>
    <w:rsid w:val="004B66AE"/>
    <w:rsid w:val="004C04E3"/>
    <w:rsid w:val="004C118A"/>
    <w:rsid w:val="004C19DE"/>
    <w:rsid w:val="004C2263"/>
    <w:rsid w:val="004C2DF8"/>
    <w:rsid w:val="004C2EC4"/>
    <w:rsid w:val="004C300E"/>
    <w:rsid w:val="004C4381"/>
    <w:rsid w:val="004C630B"/>
    <w:rsid w:val="004C6494"/>
    <w:rsid w:val="004C66EB"/>
    <w:rsid w:val="004C6BD5"/>
    <w:rsid w:val="004C6E0D"/>
    <w:rsid w:val="004C72DA"/>
    <w:rsid w:val="004C7DD7"/>
    <w:rsid w:val="004D04F6"/>
    <w:rsid w:val="004D085E"/>
    <w:rsid w:val="004D09C4"/>
    <w:rsid w:val="004D0D2A"/>
    <w:rsid w:val="004D17F8"/>
    <w:rsid w:val="004D3ACE"/>
    <w:rsid w:val="004D4288"/>
    <w:rsid w:val="004D4E40"/>
    <w:rsid w:val="004D5882"/>
    <w:rsid w:val="004D58F5"/>
    <w:rsid w:val="004D6821"/>
    <w:rsid w:val="004D7799"/>
    <w:rsid w:val="004E0399"/>
    <w:rsid w:val="004E08E2"/>
    <w:rsid w:val="004E0E3E"/>
    <w:rsid w:val="004E22A8"/>
    <w:rsid w:val="004E283A"/>
    <w:rsid w:val="004E2E7E"/>
    <w:rsid w:val="004E60F4"/>
    <w:rsid w:val="004E6EDB"/>
    <w:rsid w:val="004E78B5"/>
    <w:rsid w:val="004F03F3"/>
    <w:rsid w:val="004F0638"/>
    <w:rsid w:val="004F08F8"/>
    <w:rsid w:val="004F0FB3"/>
    <w:rsid w:val="004F1C43"/>
    <w:rsid w:val="004F22E4"/>
    <w:rsid w:val="004F6B29"/>
    <w:rsid w:val="004F6B8D"/>
    <w:rsid w:val="004F7273"/>
    <w:rsid w:val="004F79F0"/>
    <w:rsid w:val="004F7BAE"/>
    <w:rsid w:val="005001F5"/>
    <w:rsid w:val="00500C6B"/>
    <w:rsid w:val="0050214D"/>
    <w:rsid w:val="005021BD"/>
    <w:rsid w:val="00503F05"/>
    <w:rsid w:val="00504037"/>
    <w:rsid w:val="005040D3"/>
    <w:rsid w:val="005047D7"/>
    <w:rsid w:val="00505E4F"/>
    <w:rsid w:val="00506A49"/>
    <w:rsid w:val="00506ABA"/>
    <w:rsid w:val="00506B38"/>
    <w:rsid w:val="00507966"/>
    <w:rsid w:val="00507B7B"/>
    <w:rsid w:val="00507F8E"/>
    <w:rsid w:val="00510E09"/>
    <w:rsid w:val="0051166C"/>
    <w:rsid w:val="00511DD3"/>
    <w:rsid w:val="00513D22"/>
    <w:rsid w:val="00514EBD"/>
    <w:rsid w:val="00517156"/>
    <w:rsid w:val="005172CF"/>
    <w:rsid w:val="005177E1"/>
    <w:rsid w:val="00517968"/>
    <w:rsid w:val="00522D70"/>
    <w:rsid w:val="00523560"/>
    <w:rsid w:val="0052383B"/>
    <w:rsid w:val="00524EFB"/>
    <w:rsid w:val="00525264"/>
    <w:rsid w:val="005254C7"/>
    <w:rsid w:val="00525739"/>
    <w:rsid w:val="005269A1"/>
    <w:rsid w:val="00526FB4"/>
    <w:rsid w:val="005310D1"/>
    <w:rsid w:val="00531BE4"/>
    <w:rsid w:val="00531C6F"/>
    <w:rsid w:val="00532360"/>
    <w:rsid w:val="0053274D"/>
    <w:rsid w:val="005327B9"/>
    <w:rsid w:val="00533F48"/>
    <w:rsid w:val="0053495C"/>
    <w:rsid w:val="00534DA9"/>
    <w:rsid w:val="0053634A"/>
    <w:rsid w:val="00536E6D"/>
    <w:rsid w:val="0053703D"/>
    <w:rsid w:val="005370D3"/>
    <w:rsid w:val="00537C89"/>
    <w:rsid w:val="00540AA0"/>
    <w:rsid w:val="00541204"/>
    <w:rsid w:val="00542011"/>
    <w:rsid w:val="00542301"/>
    <w:rsid w:val="005423F5"/>
    <w:rsid w:val="00543087"/>
    <w:rsid w:val="00543DF9"/>
    <w:rsid w:val="00544D97"/>
    <w:rsid w:val="00545F51"/>
    <w:rsid w:val="00546234"/>
    <w:rsid w:val="00546BB4"/>
    <w:rsid w:val="005471ED"/>
    <w:rsid w:val="00547F8F"/>
    <w:rsid w:val="005516A4"/>
    <w:rsid w:val="005542F9"/>
    <w:rsid w:val="00554A12"/>
    <w:rsid w:val="00554EA2"/>
    <w:rsid w:val="00555230"/>
    <w:rsid w:val="00555BDA"/>
    <w:rsid w:val="00556110"/>
    <w:rsid w:val="005567D1"/>
    <w:rsid w:val="00556A4D"/>
    <w:rsid w:val="00556EBA"/>
    <w:rsid w:val="005577B0"/>
    <w:rsid w:val="00557CF6"/>
    <w:rsid w:val="005601B8"/>
    <w:rsid w:val="005602D3"/>
    <w:rsid w:val="00560B95"/>
    <w:rsid w:val="00560D3D"/>
    <w:rsid w:val="00561B79"/>
    <w:rsid w:val="00562327"/>
    <w:rsid w:val="00562927"/>
    <w:rsid w:val="00562C57"/>
    <w:rsid w:val="00563A39"/>
    <w:rsid w:val="00564630"/>
    <w:rsid w:val="0056463E"/>
    <w:rsid w:val="00564F28"/>
    <w:rsid w:val="00565168"/>
    <w:rsid w:val="005654D3"/>
    <w:rsid w:val="005664B7"/>
    <w:rsid w:val="0056657E"/>
    <w:rsid w:val="005669E2"/>
    <w:rsid w:val="00566D20"/>
    <w:rsid w:val="00566E04"/>
    <w:rsid w:val="00567685"/>
    <w:rsid w:val="00567C4E"/>
    <w:rsid w:val="00573E71"/>
    <w:rsid w:val="00575DAA"/>
    <w:rsid w:val="00577A46"/>
    <w:rsid w:val="005808C1"/>
    <w:rsid w:val="00580D1B"/>
    <w:rsid w:val="005822D3"/>
    <w:rsid w:val="00582406"/>
    <w:rsid w:val="005824BF"/>
    <w:rsid w:val="00582B69"/>
    <w:rsid w:val="005843D3"/>
    <w:rsid w:val="00584C06"/>
    <w:rsid w:val="0058629F"/>
    <w:rsid w:val="0059111B"/>
    <w:rsid w:val="00591195"/>
    <w:rsid w:val="005916FB"/>
    <w:rsid w:val="00591BB6"/>
    <w:rsid w:val="005929B1"/>
    <w:rsid w:val="00592C65"/>
    <w:rsid w:val="00593334"/>
    <w:rsid w:val="0059378B"/>
    <w:rsid w:val="00593EF8"/>
    <w:rsid w:val="00594B88"/>
    <w:rsid w:val="0059548C"/>
    <w:rsid w:val="00595D1D"/>
    <w:rsid w:val="00596CF7"/>
    <w:rsid w:val="00596F6F"/>
    <w:rsid w:val="0059706F"/>
    <w:rsid w:val="00597959"/>
    <w:rsid w:val="00597C60"/>
    <w:rsid w:val="005A018A"/>
    <w:rsid w:val="005A09FD"/>
    <w:rsid w:val="005A135A"/>
    <w:rsid w:val="005A187B"/>
    <w:rsid w:val="005A2B11"/>
    <w:rsid w:val="005A2FCF"/>
    <w:rsid w:val="005A3FF7"/>
    <w:rsid w:val="005A46E2"/>
    <w:rsid w:val="005A58D7"/>
    <w:rsid w:val="005A67D7"/>
    <w:rsid w:val="005A73B1"/>
    <w:rsid w:val="005A7DDD"/>
    <w:rsid w:val="005B13C5"/>
    <w:rsid w:val="005B2727"/>
    <w:rsid w:val="005B587B"/>
    <w:rsid w:val="005B5DA0"/>
    <w:rsid w:val="005B6842"/>
    <w:rsid w:val="005B6B22"/>
    <w:rsid w:val="005B6C4A"/>
    <w:rsid w:val="005C0106"/>
    <w:rsid w:val="005C04AB"/>
    <w:rsid w:val="005C0803"/>
    <w:rsid w:val="005C0DAF"/>
    <w:rsid w:val="005C0FE4"/>
    <w:rsid w:val="005C1475"/>
    <w:rsid w:val="005C1E38"/>
    <w:rsid w:val="005C2245"/>
    <w:rsid w:val="005C3AFE"/>
    <w:rsid w:val="005C3EF5"/>
    <w:rsid w:val="005C3F10"/>
    <w:rsid w:val="005C48BC"/>
    <w:rsid w:val="005C4A6F"/>
    <w:rsid w:val="005C4B58"/>
    <w:rsid w:val="005C6001"/>
    <w:rsid w:val="005D0130"/>
    <w:rsid w:val="005D21B8"/>
    <w:rsid w:val="005D2752"/>
    <w:rsid w:val="005D304E"/>
    <w:rsid w:val="005D3BC3"/>
    <w:rsid w:val="005D497F"/>
    <w:rsid w:val="005D6763"/>
    <w:rsid w:val="005D72DA"/>
    <w:rsid w:val="005D7F05"/>
    <w:rsid w:val="005E22F3"/>
    <w:rsid w:val="005E3C28"/>
    <w:rsid w:val="005E3F3A"/>
    <w:rsid w:val="005E629D"/>
    <w:rsid w:val="005E69D4"/>
    <w:rsid w:val="005F15E0"/>
    <w:rsid w:val="005F1870"/>
    <w:rsid w:val="005F1F54"/>
    <w:rsid w:val="005F277D"/>
    <w:rsid w:val="005F2FD2"/>
    <w:rsid w:val="005F3BFD"/>
    <w:rsid w:val="005F4F76"/>
    <w:rsid w:val="005F586B"/>
    <w:rsid w:val="005F70A7"/>
    <w:rsid w:val="005F7388"/>
    <w:rsid w:val="00601341"/>
    <w:rsid w:val="006014A6"/>
    <w:rsid w:val="006035AB"/>
    <w:rsid w:val="0060377B"/>
    <w:rsid w:val="006039DD"/>
    <w:rsid w:val="00603AFA"/>
    <w:rsid w:val="00603CE8"/>
    <w:rsid w:val="00604B4C"/>
    <w:rsid w:val="00605ECF"/>
    <w:rsid w:val="0060668A"/>
    <w:rsid w:val="006068FA"/>
    <w:rsid w:val="00607178"/>
    <w:rsid w:val="00607A96"/>
    <w:rsid w:val="00610636"/>
    <w:rsid w:val="006116F7"/>
    <w:rsid w:val="00612169"/>
    <w:rsid w:val="00612588"/>
    <w:rsid w:val="006131BC"/>
    <w:rsid w:val="0061394B"/>
    <w:rsid w:val="00614BC1"/>
    <w:rsid w:val="0061535D"/>
    <w:rsid w:val="00615673"/>
    <w:rsid w:val="006164DC"/>
    <w:rsid w:val="00616561"/>
    <w:rsid w:val="006167EF"/>
    <w:rsid w:val="00616D97"/>
    <w:rsid w:val="00620776"/>
    <w:rsid w:val="00620CEE"/>
    <w:rsid w:val="00622CE8"/>
    <w:rsid w:val="00623492"/>
    <w:rsid w:val="00624360"/>
    <w:rsid w:val="006243B5"/>
    <w:rsid w:val="006259B1"/>
    <w:rsid w:val="00625EF4"/>
    <w:rsid w:val="00627FFC"/>
    <w:rsid w:val="006310C1"/>
    <w:rsid w:val="00631E3B"/>
    <w:rsid w:val="00632211"/>
    <w:rsid w:val="00632F36"/>
    <w:rsid w:val="006331C7"/>
    <w:rsid w:val="00634DC0"/>
    <w:rsid w:val="006364F7"/>
    <w:rsid w:val="00636CCE"/>
    <w:rsid w:val="0063799B"/>
    <w:rsid w:val="00637C68"/>
    <w:rsid w:val="00637E93"/>
    <w:rsid w:val="00641307"/>
    <w:rsid w:val="00641ED0"/>
    <w:rsid w:val="0064251E"/>
    <w:rsid w:val="00644A84"/>
    <w:rsid w:val="00644C01"/>
    <w:rsid w:val="00644F09"/>
    <w:rsid w:val="006451D0"/>
    <w:rsid w:val="00647093"/>
    <w:rsid w:val="006471EC"/>
    <w:rsid w:val="006473C2"/>
    <w:rsid w:val="00647F32"/>
    <w:rsid w:val="006502C2"/>
    <w:rsid w:val="00650535"/>
    <w:rsid w:val="00650AEC"/>
    <w:rsid w:val="00650F8A"/>
    <w:rsid w:val="006510E4"/>
    <w:rsid w:val="0065203B"/>
    <w:rsid w:val="00652B82"/>
    <w:rsid w:val="00653941"/>
    <w:rsid w:val="00654BFF"/>
    <w:rsid w:val="00654E44"/>
    <w:rsid w:val="00655F9B"/>
    <w:rsid w:val="00656373"/>
    <w:rsid w:val="006570C3"/>
    <w:rsid w:val="006572F0"/>
    <w:rsid w:val="0065751D"/>
    <w:rsid w:val="0066034F"/>
    <w:rsid w:val="0066072A"/>
    <w:rsid w:val="00660A05"/>
    <w:rsid w:val="00663073"/>
    <w:rsid w:val="00663903"/>
    <w:rsid w:val="00663CDF"/>
    <w:rsid w:val="00663DF7"/>
    <w:rsid w:val="00663F50"/>
    <w:rsid w:val="00664075"/>
    <w:rsid w:val="00664787"/>
    <w:rsid w:val="006647CD"/>
    <w:rsid w:val="00665B44"/>
    <w:rsid w:val="00667922"/>
    <w:rsid w:val="00672F1B"/>
    <w:rsid w:val="006730D3"/>
    <w:rsid w:val="0067478C"/>
    <w:rsid w:val="006757AD"/>
    <w:rsid w:val="00676908"/>
    <w:rsid w:val="00676CB4"/>
    <w:rsid w:val="00677476"/>
    <w:rsid w:val="00677B31"/>
    <w:rsid w:val="00677CF9"/>
    <w:rsid w:val="006828B9"/>
    <w:rsid w:val="00682A4C"/>
    <w:rsid w:val="006838F2"/>
    <w:rsid w:val="00684148"/>
    <w:rsid w:val="0068509B"/>
    <w:rsid w:val="00685CEE"/>
    <w:rsid w:val="00687AF4"/>
    <w:rsid w:val="006905D1"/>
    <w:rsid w:val="006907DD"/>
    <w:rsid w:val="00691348"/>
    <w:rsid w:val="00691E31"/>
    <w:rsid w:val="00691F19"/>
    <w:rsid w:val="00691F77"/>
    <w:rsid w:val="006920A9"/>
    <w:rsid w:val="006933DC"/>
    <w:rsid w:val="00694D4B"/>
    <w:rsid w:val="00694F35"/>
    <w:rsid w:val="006A09EE"/>
    <w:rsid w:val="006A0EE1"/>
    <w:rsid w:val="006A1C2F"/>
    <w:rsid w:val="006A2255"/>
    <w:rsid w:val="006A30ED"/>
    <w:rsid w:val="006A3175"/>
    <w:rsid w:val="006A381E"/>
    <w:rsid w:val="006A384C"/>
    <w:rsid w:val="006A3D28"/>
    <w:rsid w:val="006A60EE"/>
    <w:rsid w:val="006A6805"/>
    <w:rsid w:val="006A69CB"/>
    <w:rsid w:val="006A741E"/>
    <w:rsid w:val="006B0408"/>
    <w:rsid w:val="006B17C7"/>
    <w:rsid w:val="006B1823"/>
    <w:rsid w:val="006B190F"/>
    <w:rsid w:val="006B1D37"/>
    <w:rsid w:val="006B286A"/>
    <w:rsid w:val="006B30AC"/>
    <w:rsid w:val="006B36BE"/>
    <w:rsid w:val="006B45FE"/>
    <w:rsid w:val="006B4CED"/>
    <w:rsid w:val="006B511E"/>
    <w:rsid w:val="006B5643"/>
    <w:rsid w:val="006B5E90"/>
    <w:rsid w:val="006B6A6F"/>
    <w:rsid w:val="006B76E9"/>
    <w:rsid w:val="006B772C"/>
    <w:rsid w:val="006C1639"/>
    <w:rsid w:val="006C1693"/>
    <w:rsid w:val="006C16F4"/>
    <w:rsid w:val="006C287F"/>
    <w:rsid w:val="006C44D4"/>
    <w:rsid w:val="006C4745"/>
    <w:rsid w:val="006C520D"/>
    <w:rsid w:val="006C5FC0"/>
    <w:rsid w:val="006C6F24"/>
    <w:rsid w:val="006C7559"/>
    <w:rsid w:val="006C7686"/>
    <w:rsid w:val="006C778A"/>
    <w:rsid w:val="006D08FE"/>
    <w:rsid w:val="006D1319"/>
    <w:rsid w:val="006D147C"/>
    <w:rsid w:val="006D2896"/>
    <w:rsid w:val="006D2DED"/>
    <w:rsid w:val="006D35DB"/>
    <w:rsid w:val="006D51BE"/>
    <w:rsid w:val="006D6522"/>
    <w:rsid w:val="006D6EA3"/>
    <w:rsid w:val="006D7ABD"/>
    <w:rsid w:val="006E0FAB"/>
    <w:rsid w:val="006E1A14"/>
    <w:rsid w:val="006E1F8F"/>
    <w:rsid w:val="006E2399"/>
    <w:rsid w:val="006E3E81"/>
    <w:rsid w:val="006E3E8F"/>
    <w:rsid w:val="006E57A3"/>
    <w:rsid w:val="006E6D63"/>
    <w:rsid w:val="006F04BD"/>
    <w:rsid w:val="006F1DED"/>
    <w:rsid w:val="006F2100"/>
    <w:rsid w:val="006F2759"/>
    <w:rsid w:val="006F2D33"/>
    <w:rsid w:val="006F2D7A"/>
    <w:rsid w:val="006F2FFE"/>
    <w:rsid w:val="006F3F3B"/>
    <w:rsid w:val="006F4220"/>
    <w:rsid w:val="006F7104"/>
    <w:rsid w:val="006F7A54"/>
    <w:rsid w:val="006F7B90"/>
    <w:rsid w:val="00701020"/>
    <w:rsid w:val="007011CA"/>
    <w:rsid w:val="00701265"/>
    <w:rsid w:val="00701AFC"/>
    <w:rsid w:val="007039E6"/>
    <w:rsid w:val="00703CB5"/>
    <w:rsid w:val="00703CE8"/>
    <w:rsid w:val="00704737"/>
    <w:rsid w:val="00704BB2"/>
    <w:rsid w:val="00704C1B"/>
    <w:rsid w:val="00704C79"/>
    <w:rsid w:val="007059EA"/>
    <w:rsid w:val="00705D34"/>
    <w:rsid w:val="0070638A"/>
    <w:rsid w:val="007066EA"/>
    <w:rsid w:val="0071015D"/>
    <w:rsid w:val="00710906"/>
    <w:rsid w:val="007113ED"/>
    <w:rsid w:val="00712157"/>
    <w:rsid w:val="00712433"/>
    <w:rsid w:val="00712E01"/>
    <w:rsid w:val="0071398B"/>
    <w:rsid w:val="00713AB4"/>
    <w:rsid w:val="00715639"/>
    <w:rsid w:val="0071564C"/>
    <w:rsid w:val="00717478"/>
    <w:rsid w:val="007200F0"/>
    <w:rsid w:val="007209A3"/>
    <w:rsid w:val="007215EB"/>
    <w:rsid w:val="00722328"/>
    <w:rsid w:val="0072335D"/>
    <w:rsid w:val="0072483E"/>
    <w:rsid w:val="00724E16"/>
    <w:rsid w:val="00724E6E"/>
    <w:rsid w:val="007257E3"/>
    <w:rsid w:val="007260EF"/>
    <w:rsid w:val="007272EE"/>
    <w:rsid w:val="007272F6"/>
    <w:rsid w:val="00727575"/>
    <w:rsid w:val="00727F09"/>
    <w:rsid w:val="0073108A"/>
    <w:rsid w:val="00731937"/>
    <w:rsid w:val="00732288"/>
    <w:rsid w:val="00732488"/>
    <w:rsid w:val="00732AD8"/>
    <w:rsid w:val="00732E94"/>
    <w:rsid w:val="00734E3B"/>
    <w:rsid w:val="0073663C"/>
    <w:rsid w:val="00737A36"/>
    <w:rsid w:val="00737F14"/>
    <w:rsid w:val="007402EE"/>
    <w:rsid w:val="007419C2"/>
    <w:rsid w:val="00742624"/>
    <w:rsid w:val="00742EC9"/>
    <w:rsid w:val="00744138"/>
    <w:rsid w:val="0074435F"/>
    <w:rsid w:val="00744814"/>
    <w:rsid w:val="00745468"/>
    <w:rsid w:val="00745894"/>
    <w:rsid w:val="007475B7"/>
    <w:rsid w:val="00747643"/>
    <w:rsid w:val="007477CD"/>
    <w:rsid w:val="007503C3"/>
    <w:rsid w:val="007510EB"/>
    <w:rsid w:val="00751412"/>
    <w:rsid w:val="00751956"/>
    <w:rsid w:val="007519A9"/>
    <w:rsid w:val="00753CBF"/>
    <w:rsid w:val="00753E3C"/>
    <w:rsid w:val="007551CF"/>
    <w:rsid w:val="0075616D"/>
    <w:rsid w:val="0075649A"/>
    <w:rsid w:val="00756864"/>
    <w:rsid w:val="00760C03"/>
    <w:rsid w:val="00760D0A"/>
    <w:rsid w:val="0076106D"/>
    <w:rsid w:val="0076185E"/>
    <w:rsid w:val="00762184"/>
    <w:rsid w:val="00762550"/>
    <w:rsid w:val="007635D1"/>
    <w:rsid w:val="00763C1F"/>
    <w:rsid w:val="00764D97"/>
    <w:rsid w:val="00765219"/>
    <w:rsid w:val="00765F7F"/>
    <w:rsid w:val="007661B9"/>
    <w:rsid w:val="007663EC"/>
    <w:rsid w:val="00766D74"/>
    <w:rsid w:val="007706BC"/>
    <w:rsid w:val="00770C42"/>
    <w:rsid w:val="00770D3F"/>
    <w:rsid w:val="0077107F"/>
    <w:rsid w:val="00772DF7"/>
    <w:rsid w:val="00772F18"/>
    <w:rsid w:val="00775B73"/>
    <w:rsid w:val="0077612A"/>
    <w:rsid w:val="00777355"/>
    <w:rsid w:val="00781783"/>
    <w:rsid w:val="0078194F"/>
    <w:rsid w:val="00781974"/>
    <w:rsid w:val="00781B63"/>
    <w:rsid w:val="00782A2E"/>
    <w:rsid w:val="00782E31"/>
    <w:rsid w:val="007837DE"/>
    <w:rsid w:val="007837E1"/>
    <w:rsid w:val="00783FF2"/>
    <w:rsid w:val="00784C03"/>
    <w:rsid w:val="00786A3A"/>
    <w:rsid w:val="007870E2"/>
    <w:rsid w:val="00787561"/>
    <w:rsid w:val="00787BEB"/>
    <w:rsid w:val="00787D27"/>
    <w:rsid w:val="007909A5"/>
    <w:rsid w:val="00791833"/>
    <w:rsid w:val="0079208F"/>
    <w:rsid w:val="007928DD"/>
    <w:rsid w:val="00792D28"/>
    <w:rsid w:val="00793391"/>
    <w:rsid w:val="007934ED"/>
    <w:rsid w:val="007967C5"/>
    <w:rsid w:val="00796E6D"/>
    <w:rsid w:val="00797622"/>
    <w:rsid w:val="007A2294"/>
    <w:rsid w:val="007A2523"/>
    <w:rsid w:val="007A4152"/>
    <w:rsid w:val="007A42F5"/>
    <w:rsid w:val="007A5338"/>
    <w:rsid w:val="007A55C4"/>
    <w:rsid w:val="007A56AC"/>
    <w:rsid w:val="007A5D3A"/>
    <w:rsid w:val="007A69E1"/>
    <w:rsid w:val="007A74BE"/>
    <w:rsid w:val="007B1032"/>
    <w:rsid w:val="007B2048"/>
    <w:rsid w:val="007B4142"/>
    <w:rsid w:val="007B4658"/>
    <w:rsid w:val="007B47D3"/>
    <w:rsid w:val="007B6990"/>
    <w:rsid w:val="007B71B3"/>
    <w:rsid w:val="007B724E"/>
    <w:rsid w:val="007B727E"/>
    <w:rsid w:val="007B72DB"/>
    <w:rsid w:val="007C0F01"/>
    <w:rsid w:val="007C1754"/>
    <w:rsid w:val="007C22E7"/>
    <w:rsid w:val="007C42C1"/>
    <w:rsid w:val="007C5053"/>
    <w:rsid w:val="007C51AC"/>
    <w:rsid w:val="007C6D10"/>
    <w:rsid w:val="007C71CA"/>
    <w:rsid w:val="007C779E"/>
    <w:rsid w:val="007D11CA"/>
    <w:rsid w:val="007D2C3A"/>
    <w:rsid w:val="007D3E13"/>
    <w:rsid w:val="007D521E"/>
    <w:rsid w:val="007D57D9"/>
    <w:rsid w:val="007D5954"/>
    <w:rsid w:val="007D59C9"/>
    <w:rsid w:val="007D59F2"/>
    <w:rsid w:val="007D6B92"/>
    <w:rsid w:val="007D73D4"/>
    <w:rsid w:val="007D7BA9"/>
    <w:rsid w:val="007E06EA"/>
    <w:rsid w:val="007E07DB"/>
    <w:rsid w:val="007E0C5C"/>
    <w:rsid w:val="007E0CF1"/>
    <w:rsid w:val="007E16E5"/>
    <w:rsid w:val="007E19A6"/>
    <w:rsid w:val="007E2114"/>
    <w:rsid w:val="007E2AD0"/>
    <w:rsid w:val="007E375A"/>
    <w:rsid w:val="007E391B"/>
    <w:rsid w:val="007E3D4B"/>
    <w:rsid w:val="007E3F57"/>
    <w:rsid w:val="007E4AF8"/>
    <w:rsid w:val="007E5872"/>
    <w:rsid w:val="007E694C"/>
    <w:rsid w:val="007E6C24"/>
    <w:rsid w:val="007E7E69"/>
    <w:rsid w:val="007F12FF"/>
    <w:rsid w:val="007F1526"/>
    <w:rsid w:val="007F17D1"/>
    <w:rsid w:val="007F1A74"/>
    <w:rsid w:val="007F1E7D"/>
    <w:rsid w:val="007F2AD9"/>
    <w:rsid w:val="007F360E"/>
    <w:rsid w:val="007F4153"/>
    <w:rsid w:val="007F452E"/>
    <w:rsid w:val="007F4C8C"/>
    <w:rsid w:val="007F62CF"/>
    <w:rsid w:val="007F6638"/>
    <w:rsid w:val="007F6742"/>
    <w:rsid w:val="007F6922"/>
    <w:rsid w:val="007F7562"/>
    <w:rsid w:val="00801064"/>
    <w:rsid w:val="00801B89"/>
    <w:rsid w:val="00801DBE"/>
    <w:rsid w:val="0080306D"/>
    <w:rsid w:val="00803778"/>
    <w:rsid w:val="00803CD7"/>
    <w:rsid w:val="00804E32"/>
    <w:rsid w:val="0080507B"/>
    <w:rsid w:val="00805BCE"/>
    <w:rsid w:val="008060A1"/>
    <w:rsid w:val="00806716"/>
    <w:rsid w:val="008071D1"/>
    <w:rsid w:val="008078A9"/>
    <w:rsid w:val="00810747"/>
    <w:rsid w:val="0081135E"/>
    <w:rsid w:val="00812114"/>
    <w:rsid w:val="008122A0"/>
    <w:rsid w:val="0081324A"/>
    <w:rsid w:val="0081328B"/>
    <w:rsid w:val="008134B5"/>
    <w:rsid w:val="00813A11"/>
    <w:rsid w:val="00814045"/>
    <w:rsid w:val="00814349"/>
    <w:rsid w:val="008145A3"/>
    <w:rsid w:val="008145DD"/>
    <w:rsid w:val="0081508A"/>
    <w:rsid w:val="008177C6"/>
    <w:rsid w:val="00817B01"/>
    <w:rsid w:val="0082050D"/>
    <w:rsid w:val="00821C4C"/>
    <w:rsid w:val="0082411F"/>
    <w:rsid w:val="008242A8"/>
    <w:rsid w:val="0082480C"/>
    <w:rsid w:val="00824B95"/>
    <w:rsid w:val="00824C66"/>
    <w:rsid w:val="00824E09"/>
    <w:rsid w:val="008263F2"/>
    <w:rsid w:val="00830A76"/>
    <w:rsid w:val="008310EA"/>
    <w:rsid w:val="00831C65"/>
    <w:rsid w:val="00831F5A"/>
    <w:rsid w:val="00832EB1"/>
    <w:rsid w:val="00833F28"/>
    <w:rsid w:val="008343EF"/>
    <w:rsid w:val="008346EA"/>
    <w:rsid w:val="00834C64"/>
    <w:rsid w:val="00834EE1"/>
    <w:rsid w:val="0083530F"/>
    <w:rsid w:val="00835590"/>
    <w:rsid w:val="00835C6A"/>
    <w:rsid w:val="00836163"/>
    <w:rsid w:val="008369AA"/>
    <w:rsid w:val="00836F7B"/>
    <w:rsid w:val="00837F11"/>
    <w:rsid w:val="00840F2D"/>
    <w:rsid w:val="008468B6"/>
    <w:rsid w:val="008473E4"/>
    <w:rsid w:val="00852497"/>
    <w:rsid w:val="00852D2C"/>
    <w:rsid w:val="00853F2C"/>
    <w:rsid w:val="008575F2"/>
    <w:rsid w:val="00860BCC"/>
    <w:rsid w:val="00860DDF"/>
    <w:rsid w:val="008610B5"/>
    <w:rsid w:val="0086172F"/>
    <w:rsid w:val="008625C9"/>
    <w:rsid w:val="00863E9C"/>
    <w:rsid w:val="00864874"/>
    <w:rsid w:val="0086499C"/>
    <w:rsid w:val="00864D16"/>
    <w:rsid w:val="00864EF0"/>
    <w:rsid w:val="0086535D"/>
    <w:rsid w:val="00865D0F"/>
    <w:rsid w:val="0086785A"/>
    <w:rsid w:val="00867D73"/>
    <w:rsid w:val="00870214"/>
    <w:rsid w:val="008703CC"/>
    <w:rsid w:val="0087092E"/>
    <w:rsid w:val="00870A00"/>
    <w:rsid w:val="008717E0"/>
    <w:rsid w:val="008719A5"/>
    <w:rsid w:val="00873815"/>
    <w:rsid w:val="00873FA6"/>
    <w:rsid w:val="008740BF"/>
    <w:rsid w:val="00876557"/>
    <w:rsid w:val="008802B7"/>
    <w:rsid w:val="00880E76"/>
    <w:rsid w:val="00881290"/>
    <w:rsid w:val="008819C5"/>
    <w:rsid w:val="00881B71"/>
    <w:rsid w:val="00882427"/>
    <w:rsid w:val="00884822"/>
    <w:rsid w:val="008855B4"/>
    <w:rsid w:val="008857B7"/>
    <w:rsid w:val="008862EE"/>
    <w:rsid w:val="0088791E"/>
    <w:rsid w:val="00890263"/>
    <w:rsid w:val="008908C9"/>
    <w:rsid w:val="00892153"/>
    <w:rsid w:val="00893404"/>
    <w:rsid w:val="00894538"/>
    <w:rsid w:val="008945FE"/>
    <w:rsid w:val="00894DB9"/>
    <w:rsid w:val="0089594C"/>
    <w:rsid w:val="0089732D"/>
    <w:rsid w:val="0089760C"/>
    <w:rsid w:val="008A0667"/>
    <w:rsid w:val="008A0727"/>
    <w:rsid w:val="008A0940"/>
    <w:rsid w:val="008A17C5"/>
    <w:rsid w:val="008A194F"/>
    <w:rsid w:val="008A19B9"/>
    <w:rsid w:val="008A1A6B"/>
    <w:rsid w:val="008A2A93"/>
    <w:rsid w:val="008A4B37"/>
    <w:rsid w:val="008A6332"/>
    <w:rsid w:val="008A67A7"/>
    <w:rsid w:val="008A6B90"/>
    <w:rsid w:val="008A7EC1"/>
    <w:rsid w:val="008B0A37"/>
    <w:rsid w:val="008B10A3"/>
    <w:rsid w:val="008B26A7"/>
    <w:rsid w:val="008B5E3A"/>
    <w:rsid w:val="008B67D3"/>
    <w:rsid w:val="008B6856"/>
    <w:rsid w:val="008C19DB"/>
    <w:rsid w:val="008C1F19"/>
    <w:rsid w:val="008C1F4B"/>
    <w:rsid w:val="008C1F5F"/>
    <w:rsid w:val="008C2509"/>
    <w:rsid w:val="008C2659"/>
    <w:rsid w:val="008C28A9"/>
    <w:rsid w:val="008C2929"/>
    <w:rsid w:val="008C29E4"/>
    <w:rsid w:val="008C49E2"/>
    <w:rsid w:val="008C4EDA"/>
    <w:rsid w:val="008C5CAF"/>
    <w:rsid w:val="008C677A"/>
    <w:rsid w:val="008C6D20"/>
    <w:rsid w:val="008D047A"/>
    <w:rsid w:val="008D080C"/>
    <w:rsid w:val="008D0B5B"/>
    <w:rsid w:val="008D118E"/>
    <w:rsid w:val="008D2A7D"/>
    <w:rsid w:val="008D2B7D"/>
    <w:rsid w:val="008D2D24"/>
    <w:rsid w:val="008D2D30"/>
    <w:rsid w:val="008D53CB"/>
    <w:rsid w:val="008D5739"/>
    <w:rsid w:val="008D5D50"/>
    <w:rsid w:val="008D6CEE"/>
    <w:rsid w:val="008E051A"/>
    <w:rsid w:val="008E0AAD"/>
    <w:rsid w:val="008E14C9"/>
    <w:rsid w:val="008E1714"/>
    <w:rsid w:val="008E1A05"/>
    <w:rsid w:val="008E1DAB"/>
    <w:rsid w:val="008E3B77"/>
    <w:rsid w:val="008E3CC9"/>
    <w:rsid w:val="008E4978"/>
    <w:rsid w:val="008E4B5F"/>
    <w:rsid w:val="008E4BCA"/>
    <w:rsid w:val="008E5854"/>
    <w:rsid w:val="008E6956"/>
    <w:rsid w:val="008E7E66"/>
    <w:rsid w:val="008F26B4"/>
    <w:rsid w:val="008F2B26"/>
    <w:rsid w:val="008F2EF1"/>
    <w:rsid w:val="008F37F3"/>
    <w:rsid w:val="008F49A2"/>
    <w:rsid w:val="008F50C1"/>
    <w:rsid w:val="008F744E"/>
    <w:rsid w:val="009006D6"/>
    <w:rsid w:val="00900C0C"/>
    <w:rsid w:val="009037A5"/>
    <w:rsid w:val="00906DA2"/>
    <w:rsid w:val="009074BA"/>
    <w:rsid w:val="0091073A"/>
    <w:rsid w:val="00910879"/>
    <w:rsid w:val="00911B91"/>
    <w:rsid w:val="00912521"/>
    <w:rsid w:val="009128A3"/>
    <w:rsid w:val="009176ED"/>
    <w:rsid w:val="00920056"/>
    <w:rsid w:val="009204EB"/>
    <w:rsid w:val="009207FE"/>
    <w:rsid w:val="00921438"/>
    <w:rsid w:val="00922885"/>
    <w:rsid w:val="009232A6"/>
    <w:rsid w:val="009249A3"/>
    <w:rsid w:val="00925104"/>
    <w:rsid w:val="0092562A"/>
    <w:rsid w:val="00925E68"/>
    <w:rsid w:val="00930BE0"/>
    <w:rsid w:val="00931B7E"/>
    <w:rsid w:val="0093292E"/>
    <w:rsid w:val="009337AC"/>
    <w:rsid w:val="009356DE"/>
    <w:rsid w:val="00935A3E"/>
    <w:rsid w:val="00936AC0"/>
    <w:rsid w:val="00937AC2"/>
    <w:rsid w:val="00937DA5"/>
    <w:rsid w:val="00940A90"/>
    <w:rsid w:val="00941561"/>
    <w:rsid w:val="00942134"/>
    <w:rsid w:val="009435EC"/>
    <w:rsid w:val="00943D1A"/>
    <w:rsid w:val="009445B6"/>
    <w:rsid w:val="009446B4"/>
    <w:rsid w:val="00945CD2"/>
    <w:rsid w:val="00945EB7"/>
    <w:rsid w:val="0094658C"/>
    <w:rsid w:val="0094698A"/>
    <w:rsid w:val="009507FC"/>
    <w:rsid w:val="00952061"/>
    <w:rsid w:val="0095276B"/>
    <w:rsid w:val="00952E11"/>
    <w:rsid w:val="00953333"/>
    <w:rsid w:val="00953A35"/>
    <w:rsid w:val="00954A17"/>
    <w:rsid w:val="00955D69"/>
    <w:rsid w:val="00957E5D"/>
    <w:rsid w:val="00960535"/>
    <w:rsid w:val="00961EB2"/>
    <w:rsid w:val="009620C5"/>
    <w:rsid w:val="0096446E"/>
    <w:rsid w:val="00964840"/>
    <w:rsid w:val="00964885"/>
    <w:rsid w:val="00964BBF"/>
    <w:rsid w:val="00965DE7"/>
    <w:rsid w:val="00965F68"/>
    <w:rsid w:val="0096705F"/>
    <w:rsid w:val="00967367"/>
    <w:rsid w:val="00967408"/>
    <w:rsid w:val="00967F08"/>
    <w:rsid w:val="00970009"/>
    <w:rsid w:val="00970331"/>
    <w:rsid w:val="0097097C"/>
    <w:rsid w:val="00971624"/>
    <w:rsid w:val="009717B9"/>
    <w:rsid w:val="00971928"/>
    <w:rsid w:val="0097248E"/>
    <w:rsid w:val="00973EB7"/>
    <w:rsid w:val="00975EF5"/>
    <w:rsid w:val="0097651A"/>
    <w:rsid w:val="009773C9"/>
    <w:rsid w:val="00977AB7"/>
    <w:rsid w:val="00980559"/>
    <w:rsid w:val="00980B72"/>
    <w:rsid w:val="00983248"/>
    <w:rsid w:val="009832DC"/>
    <w:rsid w:val="00983A78"/>
    <w:rsid w:val="009840C0"/>
    <w:rsid w:val="00984322"/>
    <w:rsid w:val="009848DE"/>
    <w:rsid w:val="00986098"/>
    <w:rsid w:val="00986BE0"/>
    <w:rsid w:val="00990D01"/>
    <w:rsid w:val="00990EE2"/>
    <w:rsid w:val="009932B8"/>
    <w:rsid w:val="00993EF6"/>
    <w:rsid w:val="0099409A"/>
    <w:rsid w:val="00994E74"/>
    <w:rsid w:val="009966AB"/>
    <w:rsid w:val="009A0061"/>
    <w:rsid w:val="009A083C"/>
    <w:rsid w:val="009A1F4F"/>
    <w:rsid w:val="009A2C7E"/>
    <w:rsid w:val="009A370B"/>
    <w:rsid w:val="009A4954"/>
    <w:rsid w:val="009A5205"/>
    <w:rsid w:val="009A5206"/>
    <w:rsid w:val="009A5A0E"/>
    <w:rsid w:val="009A5F5B"/>
    <w:rsid w:val="009A670D"/>
    <w:rsid w:val="009A7344"/>
    <w:rsid w:val="009A757C"/>
    <w:rsid w:val="009A7701"/>
    <w:rsid w:val="009A78D4"/>
    <w:rsid w:val="009B0FBD"/>
    <w:rsid w:val="009B1397"/>
    <w:rsid w:val="009B235C"/>
    <w:rsid w:val="009B251C"/>
    <w:rsid w:val="009B25D0"/>
    <w:rsid w:val="009B3540"/>
    <w:rsid w:val="009B3B6E"/>
    <w:rsid w:val="009B43B2"/>
    <w:rsid w:val="009B44AB"/>
    <w:rsid w:val="009B4F1D"/>
    <w:rsid w:val="009C00D2"/>
    <w:rsid w:val="009C016A"/>
    <w:rsid w:val="009C0365"/>
    <w:rsid w:val="009C058E"/>
    <w:rsid w:val="009C0B48"/>
    <w:rsid w:val="009C0F32"/>
    <w:rsid w:val="009C1135"/>
    <w:rsid w:val="009C27D3"/>
    <w:rsid w:val="009C33A3"/>
    <w:rsid w:val="009C3563"/>
    <w:rsid w:val="009C4885"/>
    <w:rsid w:val="009C61CA"/>
    <w:rsid w:val="009C6B5A"/>
    <w:rsid w:val="009C76BC"/>
    <w:rsid w:val="009C79FA"/>
    <w:rsid w:val="009C7BFA"/>
    <w:rsid w:val="009D01DD"/>
    <w:rsid w:val="009D043D"/>
    <w:rsid w:val="009D11B3"/>
    <w:rsid w:val="009D1D76"/>
    <w:rsid w:val="009D21FE"/>
    <w:rsid w:val="009D246B"/>
    <w:rsid w:val="009D3777"/>
    <w:rsid w:val="009D4706"/>
    <w:rsid w:val="009D5092"/>
    <w:rsid w:val="009D7596"/>
    <w:rsid w:val="009E0460"/>
    <w:rsid w:val="009E1A8E"/>
    <w:rsid w:val="009E209B"/>
    <w:rsid w:val="009E248A"/>
    <w:rsid w:val="009E2D0B"/>
    <w:rsid w:val="009E2EA2"/>
    <w:rsid w:val="009E3419"/>
    <w:rsid w:val="009E385B"/>
    <w:rsid w:val="009E4719"/>
    <w:rsid w:val="009E51E9"/>
    <w:rsid w:val="009E560A"/>
    <w:rsid w:val="009E6553"/>
    <w:rsid w:val="009E6F06"/>
    <w:rsid w:val="009E7348"/>
    <w:rsid w:val="009F146F"/>
    <w:rsid w:val="009F2537"/>
    <w:rsid w:val="009F28C7"/>
    <w:rsid w:val="009F595F"/>
    <w:rsid w:val="009F5E66"/>
    <w:rsid w:val="009F6066"/>
    <w:rsid w:val="009F6633"/>
    <w:rsid w:val="009F7F58"/>
    <w:rsid w:val="00A010A7"/>
    <w:rsid w:val="00A0300C"/>
    <w:rsid w:val="00A037E2"/>
    <w:rsid w:val="00A051E5"/>
    <w:rsid w:val="00A05B0B"/>
    <w:rsid w:val="00A0688C"/>
    <w:rsid w:val="00A06A89"/>
    <w:rsid w:val="00A07CED"/>
    <w:rsid w:val="00A10499"/>
    <w:rsid w:val="00A12858"/>
    <w:rsid w:val="00A12E40"/>
    <w:rsid w:val="00A1385A"/>
    <w:rsid w:val="00A13BA1"/>
    <w:rsid w:val="00A145D8"/>
    <w:rsid w:val="00A1473C"/>
    <w:rsid w:val="00A158EC"/>
    <w:rsid w:val="00A163FA"/>
    <w:rsid w:val="00A20D7A"/>
    <w:rsid w:val="00A215CB"/>
    <w:rsid w:val="00A228C8"/>
    <w:rsid w:val="00A22B60"/>
    <w:rsid w:val="00A237D9"/>
    <w:rsid w:val="00A23A5B"/>
    <w:rsid w:val="00A246B1"/>
    <w:rsid w:val="00A2568B"/>
    <w:rsid w:val="00A26585"/>
    <w:rsid w:val="00A265BA"/>
    <w:rsid w:val="00A27277"/>
    <w:rsid w:val="00A272A7"/>
    <w:rsid w:val="00A27801"/>
    <w:rsid w:val="00A30443"/>
    <w:rsid w:val="00A30C5B"/>
    <w:rsid w:val="00A30EE8"/>
    <w:rsid w:val="00A32440"/>
    <w:rsid w:val="00A32C09"/>
    <w:rsid w:val="00A33520"/>
    <w:rsid w:val="00A337AC"/>
    <w:rsid w:val="00A35D0A"/>
    <w:rsid w:val="00A3606E"/>
    <w:rsid w:val="00A368AC"/>
    <w:rsid w:val="00A41381"/>
    <w:rsid w:val="00A4217E"/>
    <w:rsid w:val="00A42A19"/>
    <w:rsid w:val="00A42B29"/>
    <w:rsid w:val="00A43BE6"/>
    <w:rsid w:val="00A451A2"/>
    <w:rsid w:val="00A45760"/>
    <w:rsid w:val="00A457D1"/>
    <w:rsid w:val="00A46F6D"/>
    <w:rsid w:val="00A46FFA"/>
    <w:rsid w:val="00A47B05"/>
    <w:rsid w:val="00A516B8"/>
    <w:rsid w:val="00A51A13"/>
    <w:rsid w:val="00A51E51"/>
    <w:rsid w:val="00A53D49"/>
    <w:rsid w:val="00A547B3"/>
    <w:rsid w:val="00A55AF8"/>
    <w:rsid w:val="00A56739"/>
    <w:rsid w:val="00A56BA3"/>
    <w:rsid w:val="00A60CE1"/>
    <w:rsid w:val="00A60E14"/>
    <w:rsid w:val="00A618C1"/>
    <w:rsid w:val="00A61A2B"/>
    <w:rsid w:val="00A6211F"/>
    <w:rsid w:val="00A62989"/>
    <w:rsid w:val="00A63094"/>
    <w:rsid w:val="00A6309D"/>
    <w:rsid w:val="00A633DF"/>
    <w:rsid w:val="00A63707"/>
    <w:rsid w:val="00A63EFD"/>
    <w:rsid w:val="00A6462D"/>
    <w:rsid w:val="00A647E4"/>
    <w:rsid w:val="00A648A0"/>
    <w:rsid w:val="00A64A53"/>
    <w:rsid w:val="00A6554F"/>
    <w:rsid w:val="00A6565A"/>
    <w:rsid w:val="00A65B67"/>
    <w:rsid w:val="00A65C5B"/>
    <w:rsid w:val="00A677D1"/>
    <w:rsid w:val="00A67A2C"/>
    <w:rsid w:val="00A70308"/>
    <w:rsid w:val="00A705C4"/>
    <w:rsid w:val="00A70AE6"/>
    <w:rsid w:val="00A71D1D"/>
    <w:rsid w:val="00A7257B"/>
    <w:rsid w:val="00A7316A"/>
    <w:rsid w:val="00A732A9"/>
    <w:rsid w:val="00A73A1B"/>
    <w:rsid w:val="00A73D14"/>
    <w:rsid w:val="00A73F7E"/>
    <w:rsid w:val="00A7514B"/>
    <w:rsid w:val="00A7585A"/>
    <w:rsid w:val="00A75E13"/>
    <w:rsid w:val="00A76776"/>
    <w:rsid w:val="00A769E9"/>
    <w:rsid w:val="00A770F0"/>
    <w:rsid w:val="00A82495"/>
    <w:rsid w:val="00A82567"/>
    <w:rsid w:val="00A82DC0"/>
    <w:rsid w:val="00A85731"/>
    <w:rsid w:val="00A8679F"/>
    <w:rsid w:val="00A869A5"/>
    <w:rsid w:val="00A90067"/>
    <w:rsid w:val="00A90568"/>
    <w:rsid w:val="00A90F2E"/>
    <w:rsid w:val="00A91763"/>
    <w:rsid w:val="00A92E07"/>
    <w:rsid w:val="00A934FE"/>
    <w:rsid w:val="00A935BE"/>
    <w:rsid w:val="00A94064"/>
    <w:rsid w:val="00A94789"/>
    <w:rsid w:val="00A95F86"/>
    <w:rsid w:val="00A963E1"/>
    <w:rsid w:val="00A9679B"/>
    <w:rsid w:val="00A96887"/>
    <w:rsid w:val="00A978FE"/>
    <w:rsid w:val="00A97EF3"/>
    <w:rsid w:val="00AA158C"/>
    <w:rsid w:val="00AA1C3F"/>
    <w:rsid w:val="00AA1F6F"/>
    <w:rsid w:val="00AA2106"/>
    <w:rsid w:val="00AA252D"/>
    <w:rsid w:val="00AA2855"/>
    <w:rsid w:val="00AA318A"/>
    <w:rsid w:val="00AA54C5"/>
    <w:rsid w:val="00AA60F4"/>
    <w:rsid w:val="00AA670E"/>
    <w:rsid w:val="00AA676A"/>
    <w:rsid w:val="00AA7539"/>
    <w:rsid w:val="00AA7BCB"/>
    <w:rsid w:val="00AA7E85"/>
    <w:rsid w:val="00AB1B8B"/>
    <w:rsid w:val="00AB2548"/>
    <w:rsid w:val="00AB36A1"/>
    <w:rsid w:val="00AB40B1"/>
    <w:rsid w:val="00AC001C"/>
    <w:rsid w:val="00AC02FA"/>
    <w:rsid w:val="00AC2338"/>
    <w:rsid w:val="00AC277F"/>
    <w:rsid w:val="00AC2D3A"/>
    <w:rsid w:val="00AC2DE5"/>
    <w:rsid w:val="00AC5B61"/>
    <w:rsid w:val="00AC5D35"/>
    <w:rsid w:val="00AC6296"/>
    <w:rsid w:val="00AC6A9B"/>
    <w:rsid w:val="00AC6ED0"/>
    <w:rsid w:val="00AC79FC"/>
    <w:rsid w:val="00AD1B5F"/>
    <w:rsid w:val="00AD28F7"/>
    <w:rsid w:val="00AD2CD6"/>
    <w:rsid w:val="00AD2D7F"/>
    <w:rsid w:val="00AD3168"/>
    <w:rsid w:val="00AD3CD9"/>
    <w:rsid w:val="00AD5316"/>
    <w:rsid w:val="00AD57A8"/>
    <w:rsid w:val="00AD5953"/>
    <w:rsid w:val="00AD5CEB"/>
    <w:rsid w:val="00AD7026"/>
    <w:rsid w:val="00AD7B8D"/>
    <w:rsid w:val="00AE0775"/>
    <w:rsid w:val="00AE1158"/>
    <w:rsid w:val="00AE11FA"/>
    <w:rsid w:val="00AE14B1"/>
    <w:rsid w:val="00AE1838"/>
    <w:rsid w:val="00AE1DAD"/>
    <w:rsid w:val="00AE4ABE"/>
    <w:rsid w:val="00AE4D23"/>
    <w:rsid w:val="00AE5749"/>
    <w:rsid w:val="00AE599C"/>
    <w:rsid w:val="00AE5BE7"/>
    <w:rsid w:val="00AE6E2D"/>
    <w:rsid w:val="00AE6FD4"/>
    <w:rsid w:val="00AE6FDF"/>
    <w:rsid w:val="00AE752E"/>
    <w:rsid w:val="00AF1A3C"/>
    <w:rsid w:val="00AF1E3A"/>
    <w:rsid w:val="00AF1F43"/>
    <w:rsid w:val="00AF28CA"/>
    <w:rsid w:val="00AF2A4C"/>
    <w:rsid w:val="00AF3062"/>
    <w:rsid w:val="00AF3D25"/>
    <w:rsid w:val="00AF5F7A"/>
    <w:rsid w:val="00AF6A4A"/>
    <w:rsid w:val="00B004A4"/>
    <w:rsid w:val="00B008AC"/>
    <w:rsid w:val="00B01269"/>
    <w:rsid w:val="00B0144E"/>
    <w:rsid w:val="00B01604"/>
    <w:rsid w:val="00B0163B"/>
    <w:rsid w:val="00B03701"/>
    <w:rsid w:val="00B03929"/>
    <w:rsid w:val="00B0441A"/>
    <w:rsid w:val="00B04DFB"/>
    <w:rsid w:val="00B06077"/>
    <w:rsid w:val="00B0629B"/>
    <w:rsid w:val="00B0680D"/>
    <w:rsid w:val="00B10333"/>
    <w:rsid w:val="00B105EE"/>
    <w:rsid w:val="00B12E28"/>
    <w:rsid w:val="00B13C3D"/>
    <w:rsid w:val="00B149D2"/>
    <w:rsid w:val="00B15554"/>
    <w:rsid w:val="00B15FB4"/>
    <w:rsid w:val="00B16C3E"/>
    <w:rsid w:val="00B16D88"/>
    <w:rsid w:val="00B16E6E"/>
    <w:rsid w:val="00B202A1"/>
    <w:rsid w:val="00B2135B"/>
    <w:rsid w:val="00B213F2"/>
    <w:rsid w:val="00B21904"/>
    <w:rsid w:val="00B21935"/>
    <w:rsid w:val="00B21E93"/>
    <w:rsid w:val="00B23C36"/>
    <w:rsid w:val="00B26540"/>
    <w:rsid w:val="00B270B2"/>
    <w:rsid w:val="00B27ADB"/>
    <w:rsid w:val="00B30C90"/>
    <w:rsid w:val="00B31095"/>
    <w:rsid w:val="00B316A1"/>
    <w:rsid w:val="00B34F72"/>
    <w:rsid w:val="00B35B06"/>
    <w:rsid w:val="00B35C90"/>
    <w:rsid w:val="00B361A8"/>
    <w:rsid w:val="00B36966"/>
    <w:rsid w:val="00B3776C"/>
    <w:rsid w:val="00B37969"/>
    <w:rsid w:val="00B40FEB"/>
    <w:rsid w:val="00B4269D"/>
    <w:rsid w:val="00B4280D"/>
    <w:rsid w:val="00B42B0A"/>
    <w:rsid w:val="00B43300"/>
    <w:rsid w:val="00B43659"/>
    <w:rsid w:val="00B4398B"/>
    <w:rsid w:val="00B439BF"/>
    <w:rsid w:val="00B43FF7"/>
    <w:rsid w:val="00B4601B"/>
    <w:rsid w:val="00B478B8"/>
    <w:rsid w:val="00B50637"/>
    <w:rsid w:val="00B50B42"/>
    <w:rsid w:val="00B50E2F"/>
    <w:rsid w:val="00B516BB"/>
    <w:rsid w:val="00B51E7B"/>
    <w:rsid w:val="00B52A44"/>
    <w:rsid w:val="00B52F16"/>
    <w:rsid w:val="00B531EB"/>
    <w:rsid w:val="00B536D1"/>
    <w:rsid w:val="00B53918"/>
    <w:rsid w:val="00B542E1"/>
    <w:rsid w:val="00B543C4"/>
    <w:rsid w:val="00B54DEE"/>
    <w:rsid w:val="00B57880"/>
    <w:rsid w:val="00B60235"/>
    <w:rsid w:val="00B60BD5"/>
    <w:rsid w:val="00B60C9E"/>
    <w:rsid w:val="00B612D2"/>
    <w:rsid w:val="00B617FF"/>
    <w:rsid w:val="00B620F0"/>
    <w:rsid w:val="00B63EF2"/>
    <w:rsid w:val="00B64019"/>
    <w:rsid w:val="00B64F42"/>
    <w:rsid w:val="00B65B86"/>
    <w:rsid w:val="00B66B79"/>
    <w:rsid w:val="00B673B3"/>
    <w:rsid w:val="00B67462"/>
    <w:rsid w:val="00B67643"/>
    <w:rsid w:val="00B6778A"/>
    <w:rsid w:val="00B706A7"/>
    <w:rsid w:val="00B70B15"/>
    <w:rsid w:val="00B713CB"/>
    <w:rsid w:val="00B71976"/>
    <w:rsid w:val="00B71E54"/>
    <w:rsid w:val="00B7215D"/>
    <w:rsid w:val="00B747CF"/>
    <w:rsid w:val="00B75205"/>
    <w:rsid w:val="00B75970"/>
    <w:rsid w:val="00B77292"/>
    <w:rsid w:val="00B772ED"/>
    <w:rsid w:val="00B803CA"/>
    <w:rsid w:val="00B80A33"/>
    <w:rsid w:val="00B81C45"/>
    <w:rsid w:val="00B8373D"/>
    <w:rsid w:val="00B84C25"/>
    <w:rsid w:val="00B84D6E"/>
    <w:rsid w:val="00B84FDB"/>
    <w:rsid w:val="00B853FD"/>
    <w:rsid w:val="00B85D6C"/>
    <w:rsid w:val="00B868C4"/>
    <w:rsid w:val="00B876E2"/>
    <w:rsid w:val="00B91320"/>
    <w:rsid w:val="00B91935"/>
    <w:rsid w:val="00B92352"/>
    <w:rsid w:val="00B93B66"/>
    <w:rsid w:val="00B93D59"/>
    <w:rsid w:val="00B93DAB"/>
    <w:rsid w:val="00B9428F"/>
    <w:rsid w:val="00B943E8"/>
    <w:rsid w:val="00B949C5"/>
    <w:rsid w:val="00B96973"/>
    <w:rsid w:val="00BA0443"/>
    <w:rsid w:val="00BA0796"/>
    <w:rsid w:val="00BA0E82"/>
    <w:rsid w:val="00BA1296"/>
    <w:rsid w:val="00BA1355"/>
    <w:rsid w:val="00BA17D0"/>
    <w:rsid w:val="00BA2006"/>
    <w:rsid w:val="00BA2314"/>
    <w:rsid w:val="00BA2645"/>
    <w:rsid w:val="00BA3581"/>
    <w:rsid w:val="00BA4ED5"/>
    <w:rsid w:val="00BA64BE"/>
    <w:rsid w:val="00BA7064"/>
    <w:rsid w:val="00BA77B4"/>
    <w:rsid w:val="00BB183E"/>
    <w:rsid w:val="00BB1B2F"/>
    <w:rsid w:val="00BB3784"/>
    <w:rsid w:val="00BB3A2F"/>
    <w:rsid w:val="00BB5781"/>
    <w:rsid w:val="00BB75D1"/>
    <w:rsid w:val="00BB7854"/>
    <w:rsid w:val="00BB78B1"/>
    <w:rsid w:val="00BB7E78"/>
    <w:rsid w:val="00BC1B43"/>
    <w:rsid w:val="00BC34BB"/>
    <w:rsid w:val="00BC3A68"/>
    <w:rsid w:val="00BC5397"/>
    <w:rsid w:val="00BC53DE"/>
    <w:rsid w:val="00BC674F"/>
    <w:rsid w:val="00BC69FC"/>
    <w:rsid w:val="00BC6D91"/>
    <w:rsid w:val="00BC79F3"/>
    <w:rsid w:val="00BD165F"/>
    <w:rsid w:val="00BD17E8"/>
    <w:rsid w:val="00BD1D92"/>
    <w:rsid w:val="00BD1E9F"/>
    <w:rsid w:val="00BD3600"/>
    <w:rsid w:val="00BD5614"/>
    <w:rsid w:val="00BD6CE6"/>
    <w:rsid w:val="00BD76DA"/>
    <w:rsid w:val="00BE0D93"/>
    <w:rsid w:val="00BE174A"/>
    <w:rsid w:val="00BE2975"/>
    <w:rsid w:val="00BE3035"/>
    <w:rsid w:val="00BE40E2"/>
    <w:rsid w:val="00BE489A"/>
    <w:rsid w:val="00BE584B"/>
    <w:rsid w:val="00BE5933"/>
    <w:rsid w:val="00BE5E33"/>
    <w:rsid w:val="00BE68A7"/>
    <w:rsid w:val="00BF0BFA"/>
    <w:rsid w:val="00BF0C1A"/>
    <w:rsid w:val="00BF4E62"/>
    <w:rsid w:val="00BF56F0"/>
    <w:rsid w:val="00BF63B2"/>
    <w:rsid w:val="00BF6AD8"/>
    <w:rsid w:val="00BF6B7F"/>
    <w:rsid w:val="00BF7304"/>
    <w:rsid w:val="00BF7E14"/>
    <w:rsid w:val="00C01BCA"/>
    <w:rsid w:val="00C02F28"/>
    <w:rsid w:val="00C05C9F"/>
    <w:rsid w:val="00C06464"/>
    <w:rsid w:val="00C10C5B"/>
    <w:rsid w:val="00C11A29"/>
    <w:rsid w:val="00C134A4"/>
    <w:rsid w:val="00C15C6A"/>
    <w:rsid w:val="00C15ECF"/>
    <w:rsid w:val="00C162DB"/>
    <w:rsid w:val="00C17DCD"/>
    <w:rsid w:val="00C20DFF"/>
    <w:rsid w:val="00C213EE"/>
    <w:rsid w:val="00C221CC"/>
    <w:rsid w:val="00C2398B"/>
    <w:rsid w:val="00C239AC"/>
    <w:rsid w:val="00C25EC4"/>
    <w:rsid w:val="00C263F1"/>
    <w:rsid w:val="00C27679"/>
    <w:rsid w:val="00C27872"/>
    <w:rsid w:val="00C31760"/>
    <w:rsid w:val="00C322C5"/>
    <w:rsid w:val="00C32994"/>
    <w:rsid w:val="00C339C7"/>
    <w:rsid w:val="00C33F24"/>
    <w:rsid w:val="00C3455F"/>
    <w:rsid w:val="00C34819"/>
    <w:rsid w:val="00C365A0"/>
    <w:rsid w:val="00C37912"/>
    <w:rsid w:val="00C37DCF"/>
    <w:rsid w:val="00C41448"/>
    <w:rsid w:val="00C41C36"/>
    <w:rsid w:val="00C41E93"/>
    <w:rsid w:val="00C44908"/>
    <w:rsid w:val="00C450B6"/>
    <w:rsid w:val="00C4621A"/>
    <w:rsid w:val="00C4752A"/>
    <w:rsid w:val="00C47E51"/>
    <w:rsid w:val="00C50C02"/>
    <w:rsid w:val="00C51C52"/>
    <w:rsid w:val="00C53E10"/>
    <w:rsid w:val="00C5482D"/>
    <w:rsid w:val="00C54AF2"/>
    <w:rsid w:val="00C55251"/>
    <w:rsid w:val="00C554B5"/>
    <w:rsid w:val="00C555C0"/>
    <w:rsid w:val="00C5572F"/>
    <w:rsid w:val="00C55C65"/>
    <w:rsid w:val="00C56143"/>
    <w:rsid w:val="00C56A00"/>
    <w:rsid w:val="00C56C4F"/>
    <w:rsid w:val="00C57817"/>
    <w:rsid w:val="00C57A78"/>
    <w:rsid w:val="00C6084A"/>
    <w:rsid w:val="00C624EE"/>
    <w:rsid w:val="00C62C3A"/>
    <w:rsid w:val="00C631B2"/>
    <w:rsid w:val="00C64A1B"/>
    <w:rsid w:val="00C64A4E"/>
    <w:rsid w:val="00C65F8D"/>
    <w:rsid w:val="00C67C64"/>
    <w:rsid w:val="00C70A37"/>
    <w:rsid w:val="00C70F76"/>
    <w:rsid w:val="00C71541"/>
    <w:rsid w:val="00C725CF"/>
    <w:rsid w:val="00C72CDA"/>
    <w:rsid w:val="00C737B8"/>
    <w:rsid w:val="00C74005"/>
    <w:rsid w:val="00C74225"/>
    <w:rsid w:val="00C743EE"/>
    <w:rsid w:val="00C7701C"/>
    <w:rsid w:val="00C8043D"/>
    <w:rsid w:val="00C80953"/>
    <w:rsid w:val="00C8159E"/>
    <w:rsid w:val="00C82D8F"/>
    <w:rsid w:val="00C833AA"/>
    <w:rsid w:val="00C8397E"/>
    <w:rsid w:val="00C84519"/>
    <w:rsid w:val="00C847FA"/>
    <w:rsid w:val="00C8647A"/>
    <w:rsid w:val="00C86516"/>
    <w:rsid w:val="00C86E32"/>
    <w:rsid w:val="00C8777C"/>
    <w:rsid w:val="00C9067B"/>
    <w:rsid w:val="00C91A42"/>
    <w:rsid w:val="00C92DA5"/>
    <w:rsid w:val="00C92F1B"/>
    <w:rsid w:val="00C93F94"/>
    <w:rsid w:val="00C94844"/>
    <w:rsid w:val="00C959FD"/>
    <w:rsid w:val="00C95C35"/>
    <w:rsid w:val="00C962B4"/>
    <w:rsid w:val="00C96C0F"/>
    <w:rsid w:val="00C96FF1"/>
    <w:rsid w:val="00C970DB"/>
    <w:rsid w:val="00CA1BF5"/>
    <w:rsid w:val="00CA1FAB"/>
    <w:rsid w:val="00CA2E68"/>
    <w:rsid w:val="00CA336B"/>
    <w:rsid w:val="00CA46E7"/>
    <w:rsid w:val="00CA4B34"/>
    <w:rsid w:val="00CA558D"/>
    <w:rsid w:val="00CA6328"/>
    <w:rsid w:val="00CA6782"/>
    <w:rsid w:val="00CA74E0"/>
    <w:rsid w:val="00CA7B39"/>
    <w:rsid w:val="00CB0DE0"/>
    <w:rsid w:val="00CB12E7"/>
    <w:rsid w:val="00CB2F0A"/>
    <w:rsid w:val="00CB3B7B"/>
    <w:rsid w:val="00CB6E35"/>
    <w:rsid w:val="00CC0170"/>
    <w:rsid w:val="00CC02F2"/>
    <w:rsid w:val="00CC0D5A"/>
    <w:rsid w:val="00CC2156"/>
    <w:rsid w:val="00CC2E31"/>
    <w:rsid w:val="00CC3497"/>
    <w:rsid w:val="00CC4726"/>
    <w:rsid w:val="00CC4B9E"/>
    <w:rsid w:val="00CC545D"/>
    <w:rsid w:val="00CC5633"/>
    <w:rsid w:val="00CC57C6"/>
    <w:rsid w:val="00CC5EE8"/>
    <w:rsid w:val="00CC6734"/>
    <w:rsid w:val="00CC6A6C"/>
    <w:rsid w:val="00CC70A2"/>
    <w:rsid w:val="00CC7CC6"/>
    <w:rsid w:val="00CD0403"/>
    <w:rsid w:val="00CD083E"/>
    <w:rsid w:val="00CD1939"/>
    <w:rsid w:val="00CD1992"/>
    <w:rsid w:val="00CD2BF8"/>
    <w:rsid w:val="00CD3943"/>
    <w:rsid w:val="00CD6538"/>
    <w:rsid w:val="00CD7E51"/>
    <w:rsid w:val="00CD7ED1"/>
    <w:rsid w:val="00CE0671"/>
    <w:rsid w:val="00CE0B7F"/>
    <w:rsid w:val="00CE0C94"/>
    <w:rsid w:val="00CE156E"/>
    <w:rsid w:val="00CE1A75"/>
    <w:rsid w:val="00CE1ED6"/>
    <w:rsid w:val="00CE2BB8"/>
    <w:rsid w:val="00CE3DFD"/>
    <w:rsid w:val="00CE3EFE"/>
    <w:rsid w:val="00CE4C6C"/>
    <w:rsid w:val="00CE4DC6"/>
    <w:rsid w:val="00CE73D9"/>
    <w:rsid w:val="00CF0BD9"/>
    <w:rsid w:val="00CF11A5"/>
    <w:rsid w:val="00CF3020"/>
    <w:rsid w:val="00CF346F"/>
    <w:rsid w:val="00CF4175"/>
    <w:rsid w:val="00CF4437"/>
    <w:rsid w:val="00CF4D45"/>
    <w:rsid w:val="00CF58FE"/>
    <w:rsid w:val="00CF5F17"/>
    <w:rsid w:val="00CF62B7"/>
    <w:rsid w:val="00CF6A12"/>
    <w:rsid w:val="00CF6A86"/>
    <w:rsid w:val="00D00E8E"/>
    <w:rsid w:val="00D0206E"/>
    <w:rsid w:val="00D02D95"/>
    <w:rsid w:val="00D03FC6"/>
    <w:rsid w:val="00D04112"/>
    <w:rsid w:val="00D049BD"/>
    <w:rsid w:val="00D05169"/>
    <w:rsid w:val="00D06726"/>
    <w:rsid w:val="00D10CCF"/>
    <w:rsid w:val="00D11532"/>
    <w:rsid w:val="00D13148"/>
    <w:rsid w:val="00D13553"/>
    <w:rsid w:val="00D137CE"/>
    <w:rsid w:val="00D13804"/>
    <w:rsid w:val="00D13B54"/>
    <w:rsid w:val="00D15798"/>
    <w:rsid w:val="00D17349"/>
    <w:rsid w:val="00D20671"/>
    <w:rsid w:val="00D20C16"/>
    <w:rsid w:val="00D215DE"/>
    <w:rsid w:val="00D21666"/>
    <w:rsid w:val="00D219B8"/>
    <w:rsid w:val="00D2215C"/>
    <w:rsid w:val="00D22978"/>
    <w:rsid w:val="00D22E4F"/>
    <w:rsid w:val="00D2321D"/>
    <w:rsid w:val="00D2329D"/>
    <w:rsid w:val="00D23787"/>
    <w:rsid w:val="00D2427A"/>
    <w:rsid w:val="00D25809"/>
    <w:rsid w:val="00D2641C"/>
    <w:rsid w:val="00D26E53"/>
    <w:rsid w:val="00D27F6D"/>
    <w:rsid w:val="00D32450"/>
    <w:rsid w:val="00D3295B"/>
    <w:rsid w:val="00D333B0"/>
    <w:rsid w:val="00D33449"/>
    <w:rsid w:val="00D345BA"/>
    <w:rsid w:val="00D3463A"/>
    <w:rsid w:val="00D34D89"/>
    <w:rsid w:val="00D35BC8"/>
    <w:rsid w:val="00D3669C"/>
    <w:rsid w:val="00D407E4"/>
    <w:rsid w:val="00D409EB"/>
    <w:rsid w:val="00D40A74"/>
    <w:rsid w:val="00D40D70"/>
    <w:rsid w:val="00D41ACD"/>
    <w:rsid w:val="00D437EF"/>
    <w:rsid w:val="00D43D10"/>
    <w:rsid w:val="00D43DDB"/>
    <w:rsid w:val="00D4710B"/>
    <w:rsid w:val="00D5184A"/>
    <w:rsid w:val="00D51E2C"/>
    <w:rsid w:val="00D531B1"/>
    <w:rsid w:val="00D55048"/>
    <w:rsid w:val="00D570AD"/>
    <w:rsid w:val="00D5772F"/>
    <w:rsid w:val="00D57DDF"/>
    <w:rsid w:val="00D61FAE"/>
    <w:rsid w:val="00D6253D"/>
    <w:rsid w:val="00D6390E"/>
    <w:rsid w:val="00D63D27"/>
    <w:rsid w:val="00D647D8"/>
    <w:rsid w:val="00D64ADC"/>
    <w:rsid w:val="00D66682"/>
    <w:rsid w:val="00D6680B"/>
    <w:rsid w:val="00D67E0E"/>
    <w:rsid w:val="00D725F5"/>
    <w:rsid w:val="00D7293C"/>
    <w:rsid w:val="00D72DAB"/>
    <w:rsid w:val="00D741BC"/>
    <w:rsid w:val="00D813D4"/>
    <w:rsid w:val="00D82FF9"/>
    <w:rsid w:val="00D83545"/>
    <w:rsid w:val="00D8387E"/>
    <w:rsid w:val="00D84696"/>
    <w:rsid w:val="00D847BB"/>
    <w:rsid w:val="00D847FF"/>
    <w:rsid w:val="00D84975"/>
    <w:rsid w:val="00D85B09"/>
    <w:rsid w:val="00D86759"/>
    <w:rsid w:val="00D870B7"/>
    <w:rsid w:val="00D87E90"/>
    <w:rsid w:val="00D90375"/>
    <w:rsid w:val="00D9145B"/>
    <w:rsid w:val="00D91D02"/>
    <w:rsid w:val="00D92630"/>
    <w:rsid w:val="00D94560"/>
    <w:rsid w:val="00D94B21"/>
    <w:rsid w:val="00D95BF2"/>
    <w:rsid w:val="00D95EA5"/>
    <w:rsid w:val="00D96B71"/>
    <w:rsid w:val="00D9747C"/>
    <w:rsid w:val="00D97BBC"/>
    <w:rsid w:val="00D97F67"/>
    <w:rsid w:val="00DA0105"/>
    <w:rsid w:val="00DA0443"/>
    <w:rsid w:val="00DA0665"/>
    <w:rsid w:val="00DA0696"/>
    <w:rsid w:val="00DA0AC9"/>
    <w:rsid w:val="00DA0C39"/>
    <w:rsid w:val="00DA0CDA"/>
    <w:rsid w:val="00DA13A2"/>
    <w:rsid w:val="00DA1968"/>
    <w:rsid w:val="00DA1E81"/>
    <w:rsid w:val="00DA20B2"/>
    <w:rsid w:val="00DA2736"/>
    <w:rsid w:val="00DA2B1B"/>
    <w:rsid w:val="00DA3248"/>
    <w:rsid w:val="00DA4A09"/>
    <w:rsid w:val="00DA4AC9"/>
    <w:rsid w:val="00DA5132"/>
    <w:rsid w:val="00DA589A"/>
    <w:rsid w:val="00DB02F7"/>
    <w:rsid w:val="00DB0EEF"/>
    <w:rsid w:val="00DB2329"/>
    <w:rsid w:val="00DB25B6"/>
    <w:rsid w:val="00DB2A3E"/>
    <w:rsid w:val="00DB2EDD"/>
    <w:rsid w:val="00DB3D1C"/>
    <w:rsid w:val="00DB4DFF"/>
    <w:rsid w:val="00DB5046"/>
    <w:rsid w:val="00DB506A"/>
    <w:rsid w:val="00DB5112"/>
    <w:rsid w:val="00DB7D08"/>
    <w:rsid w:val="00DC1556"/>
    <w:rsid w:val="00DC2DAE"/>
    <w:rsid w:val="00DC2DF5"/>
    <w:rsid w:val="00DC3793"/>
    <w:rsid w:val="00DC44FB"/>
    <w:rsid w:val="00DC52CC"/>
    <w:rsid w:val="00DC540E"/>
    <w:rsid w:val="00DC6B63"/>
    <w:rsid w:val="00DC7A6C"/>
    <w:rsid w:val="00DD044B"/>
    <w:rsid w:val="00DD19F5"/>
    <w:rsid w:val="00DD2C2C"/>
    <w:rsid w:val="00DD2C71"/>
    <w:rsid w:val="00DD32D9"/>
    <w:rsid w:val="00DD5EEF"/>
    <w:rsid w:val="00DD6100"/>
    <w:rsid w:val="00DD6E56"/>
    <w:rsid w:val="00DD7311"/>
    <w:rsid w:val="00DD74BB"/>
    <w:rsid w:val="00DD791E"/>
    <w:rsid w:val="00DD7D99"/>
    <w:rsid w:val="00DE0931"/>
    <w:rsid w:val="00DE0B8B"/>
    <w:rsid w:val="00DE0F3F"/>
    <w:rsid w:val="00DE123D"/>
    <w:rsid w:val="00DE2ACB"/>
    <w:rsid w:val="00DE3403"/>
    <w:rsid w:val="00DE3C95"/>
    <w:rsid w:val="00DE3E27"/>
    <w:rsid w:val="00DE4070"/>
    <w:rsid w:val="00DE44C8"/>
    <w:rsid w:val="00DE657F"/>
    <w:rsid w:val="00DE6A15"/>
    <w:rsid w:val="00DF0437"/>
    <w:rsid w:val="00DF0A0D"/>
    <w:rsid w:val="00DF1EC7"/>
    <w:rsid w:val="00DF23FB"/>
    <w:rsid w:val="00DF2537"/>
    <w:rsid w:val="00DF2654"/>
    <w:rsid w:val="00DF313A"/>
    <w:rsid w:val="00DF39C3"/>
    <w:rsid w:val="00DF3A60"/>
    <w:rsid w:val="00DF3CCC"/>
    <w:rsid w:val="00DF3DD0"/>
    <w:rsid w:val="00DF495D"/>
    <w:rsid w:val="00DF4F52"/>
    <w:rsid w:val="00DF5913"/>
    <w:rsid w:val="00DF5BEA"/>
    <w:rsid w:val="00DF5D8D"/>
    <w:rsid w:val="00DF6397"/>
    <w:rsid w:val="00DF67B7"/>
    <w:rsid w:val="00DF6D3F"/>
    <w:rsid w:val="00DF6FB1"/>
    <w:rsid w:val="00DF6FB9"/>
    <w:rsid w:val="00E009CB"/>
    <w:rsid w:val="00E00D3E"/>
    <w:rsid w:val="00E02B6C"/>
    <w:rsid w:val="00E0334E"/>
    <w:rsid w:val="00E05291"/>
    <w:rsid w:val="00E05305"/>
    <w:rsid w:val="00E05CB2"/>
    <w:rsid w:val="00E06A21"/>
    <w:rsid w:val="00E06A34"/>
    <w:rsid w:val="00E06BFB"/>
    <w:rsid w:val="00E06F07"/>
    <w:rsid w:val="00E079AF"/>
    <w:rsid w:val="00E11416"/>
    <w:rsid w:val="00E11662"/>
    <w:rsid w:val="00E11CC1"/>
    <w:rsid w:val="00E11CD4"/>
    <w:rsid w:val="00E12775"/>
    <w:rsid w:val="00E12937"/>
    <w:rsid w:val="00E13A68"/>
    <w:rsid w:val="00E13E43"/>
    <w:rsid w:val="00E14E35"/>
    <w:rsid w:val="00E177BC"/>
    <w:rsid w:val="00E20745"/>
    <w:rsid w:val="00E20FAC"/>
    <w:rsid w:val="00E21E66"/>
    <w:rsid w:val="00E2352F"/>
    <w:rsid w:val="00E23AF1"/>
    <w:rsid w:val="00E24CF0"/>
    <w:rsid w:val="00E254C4"/>
    <w:rsid w:val="00E25A38"/>
    <w:rsid w:val="00E25B75"/>
    <w:rsid w:val="00E26215"/>
    <w:rsid w:val="00E316D8"/>
    <w:rsid w:val="00E31F77"/>
    <w:rsid w:val="00E320EE"/>
    <w:rsid w:val="00E32E84"/>
    <w:rsid w:val="00E33E6A"/>
    <w:rsid w:val="00E35BAD"/>
    <w:rsid w:val="00E36130"/>
    <w:rsid w:val="00E36484"/>
    <w:rsid w:val="00E36A79"/>
    <w:rsid w:val="00E36C40"/>
    <w:rsid w:val="00E37D35"/>
    <w:rsid w:val="00E40750"/>
    <w:rsid w:val="00E41993"/>
    <w:rsid w:val="00E434E5"/>
    <w:rsid w:val="00E43CC1"/>
    <w:rsid w:val="00E44586"/>
    <w:rsid w:val="00E44D87"/>
    <w:rsid w:val="00E44F49"/>
    <w:rsid w:val="00E45866"/>
    <w:rsid w:val="00E45D6B"/>
    <w:rsid w:val="00E45DDA"/>
    <w:rsid w:val="00E45FB1"/>
    <w:rsid w:val="00E4675C"/>
    <w:rsid w:val="00E470F3"/>
    <w:rsid w:val="00E514E3"/>
    <w:rsid w:val="00E51E6B"/>
    <w:rsid w:val="00E5234E"/>
    <w:rsid w:val="00E530AE"/>
    <w:rsid w:val="00E53BCD"/>
    <w:rsid w:val="00E5409A"/>
    <w:rsid w:val="00E54D85"/>
    <w:rsid w:val="00E56B40"/>
    <w:rsid w:val="00E578E2"/>
    <w:rsid w:val="00E60148"/>
    <w:rsid w:val="00E61AEC"/>
    <w:rsid w:val="00E62624"/>
    <w:rsid w:val="00E63D14"/>
    <w:rsid w:val="00E64A11"/>
    <w:rsid w:val="00E64DCE"/>
    <w:rsid w:val="00E65977"/>
    <w:rsid w:val="00E65D1E"/>
    <w:rsid w:val="00E66A4B"/>
    <w:rsid w:val="00E66DDE"/>
    <w:rsid w:val="00E671AC"/>
    <w:rsid w:val="00E7013C"/>
    <w:rsid w:val="00E70D91"/>
    <w:rsid w:val="00E71C2A"/>
    <w:rsid w:val="00E7400C"/>
    <w:rsid w:val="00E74644"/>
    <w:rsid w:val="00E749E2"/>
    <w:rsid w:val="00E75213"/>
    <w:rsid w:val="00E75952"/>
    <w:rsid w:val="00E75955"/>
    <w:rsid w:val="00E76492"/>
    <w:rsid w:val="00E7685C"/>
    <w:rsid w:val="00E76913"/>
    <w:rsid w:val="00E7705E"/>
    <w:rsid w:val="00E80B65"/>
    <w:rsid w:val="00E82153"/>
    <w:rsid w:val="00E8280C"/>
    <w:rsid w:val="00E82A2A"/>
    <w:rsid w:val="00E82CBE"/>
    <w:rsid w:val="00E8384D"/>
    <w:rsid w:val="00E8627F"/>
    <w:rsid w:val="00E879DA"/>
    <w:rsid w:val="00E91602"/>
    <w:rsid w:val="00E91F3D"/>
    <w:rsid w:val="00E94CE2"/>
    <w:rsid w:val="00E955AC"/>
    <w:rsid w:val="00E95C6E"/>
    <w:rsid w:val="00E96F9D"/>
    <w:rsid w:val="00EA0725"/>
    <w:rsid w:val="00EA0EAC"/>
    <w:rsid w:val="00EA110D"/>
    <w:rsid w:val="00EA116F"/>
    <w:rsid w:val="00EA1366"/>
    <w:rsid w:val="00EA1FF3"/>
    <w:rsid w:val="00EA2073"/>
    <w:rsid w:val="00EA2529"/>
    <w:rsid w:val="00EA329B"/>
    <w:rsid w:val="00EA3CCB"/>
    <w:rsid w:val="00EA5700"/>
    <w:rsid w:val="00EA7495"/>
    <w:rsid w:val="00EB149F"/>
    <w:rsid w:val="00EB15A2"/>
    <w:rsid w:val="00EB1929"/>
    <w:rsid w:val="00EB1C36"/>
    <w:rsid w:val="00EB2037"/>
    <w:rsid w:val="00EB429B"/>
    <w:rsid w:val="00EB46A3"/>
    <w:rsid w:val="00EB55A7"/>
    <w:rsid w:val="00EB591A"/>
    <w:rsid w:val="00EB611E"/>
    <w:rsid w:val="00EB68F6"/>
    <w:rsid w:val="00EB7629"/>
    <w:rsid w:val="00EC092D"/>
    <w:rsid w:val="00EC245D"/>
    <w:rsid w:val="00EC3CF8"/>
    <w:rsid w:val="00EC439D"/>
    <w:rsid w:val="00EC45D8"/>
    <w:rsid w:val="00EC488D"/>
    <w:rsid w:val="00EC49A0"/>
    <w:rsid w:val="00EC591E"/>
    <w:rsid w:val="00EC594C"/>
    <w:rsid w:val="00EC6106"/>
    <w:rsid w:val="00EC6CDA"/>
    <w:rsid w:val="00EC7B57"/>
    <w:rsid w:val="00ED087A"/>
    <w:rsid w:val="00ED18F1"/>
    <w:rsid w:val="00ED326C"/>
    <w:rsid w:val="00ED513F"/>
    <w:rsid w:val="00ED6179"/>
    <w:rsid w:val="00ED6CBF"/>
    <w:rsid w:val="00ED76B2"/>
    <w:rsid w:val="00ED7B8A"/>
    <w:rsid w:val="00EE082F"/>
    <w:rsid w:val="00EE396A"/>
    <w:rsid w:val="00EE47B3"/>
    <w:rsid w:val="00EE521D"/>
    <w:rsid w:val="00EE59CC"/>
    <w:rsid w:val="00EE6632"/>
    <w:rsid w:val="00EF0174"/>
    <w:rsid w:val="00EF05F4"/>
    <w:rsid w:val="00EF1B03"/>
    <w:rsid w:val="00EF248C"/>
    <w:rsid w:val="00EF2922"/>
    <w:rsid w:val="00EF2DB4"/>
    <w:rsid w:val="00EF2E32"/>
    <w:rsid w:val="00EF3AA0"/>
    <w:rsid w:val="00EF4E32"/>
    <w:rsid w:val="00EF635B"/>
    <w:rsid w:val="00EF6780"/>
    <w:rsid w:val="00EF7543"/>
    <w:rsid w:val="00EF7932"/>
    <w:rsid w:val="00EF7E6E"/>
    <w:rsid w:val="00F00C2C"/>
    <w:rsid w:val="00F01C62"/>
    <w:rsid w:val="00F03016"/>
    <w:rsid w:val="00F039DD"/>
    <w:rsid w:val="00F03E44"/>
    <w:rsid w:val="00F048AE"/>
    <w:rsid w:val="00F04EF2"/>
    <w:rsid w:val="00F0680F"/>
    <w:rsid w:val="00F07FCB"/>
    <w:rsid w:val="00F117C2"/>
    <w:rsid w:val="00F12536"/>
    <w:rsid w:val="00F12CCF"/>
    <w:rsid w:val="00F13160"/>
    <w:rsid w:val="00F13794"/>
    <w:rsid w:val="00F14B21"/>
    <w:rsid w:val="00F14EA6"/>
    <w:rsid w:val="00F14F09"/>
    <w:rsid w:val="00F161C4"/>
    <w:rsid w:val="00F1671A"/>
    <w:rsid w:val="00F16871"/>
    <w:rsid w:val="00F17081"/>
    <w:rsid w:val="00F2197C"/>
    <w:rsid w:val="00F22FAF"/>
    <w:rsid w:val="00F23B39"/>
    <w:rsid w:val="00F23EB6"/>
    <w:rsid w:val="00F243E5"/>
    <w:rsid w:val="00F244FA"/>
    <w:rsid w:val="00F255FB"/>
    <w:rsid w:val="00F263F0"/>
    <w:rsid w:val="00F26E98"/>
    <w:rsid w:val="00F31664"/>
    <w:rsid w:val="00F33891"/>
    <w:rsid w:val="00F3573D"/>
    <w:rsid w:val="00F359B0"/>
    <w:rsid w:val="00F3676B"/>
    <w:rsid w:val="00F37BFA"/>
    <w:rsid w:val="00F410BA"/>
    <w:rsid w:val="00F41513"/>
    <w:rsid w:val="00F41AE7"/>
    <w:rsid w:val="00F42509"/>
    <w:rsid w:val="00F42ADF"/>
    <w:rsid w:val="00F44092"/>
    <w:rsid w:val="00F45C2B"/>
    <w:rsid w:val="00F462E1"/>
    <w:rsid w:val="00F46454"/>
    <w:rsid w:val="00F465AB"/>
    <w:rsid w:val="00F469D4"/>
    <w:rsid w:val="00F47A38"/>
    <w:rsid w:val="00F47CC6"/>
    <w:rsid w:val="00F526EB"/>
    <w:rsid w:val="00F53AB5"/>
    <w:rsid w:val="00F549BC"/>
    <w:rsid w:val="00F54A26"/>
    <w:rsid w:val="00F555C1"/>
    <w:rsid w:val="00F565B0"/>
    <w:rsid w:val="00F61147"/>
    <w:rsid w:val="00F625B2"/>
    <w:rsid w:val="00F62CF9"/>
    <w:rsid w:val="00F636BD"/>
    <w:rsid w:val="00F637DD"/>
    <w:rsid w:val="00F6444D"/>
    <w:rsid w:val="00F65323"/>
    <w:rsid w:val="00F673B1"/>
    <w:rsid w:val="00F67FA3"/>
    <w:rsid w:val="00F7002B"/>
    <w:rsid w:val="00F7059A"/>
    <w:rsid w:val="00F7124C"/>
    <w:rsid w:val="00F720DA"/>
    <w:rsid w:val="00F730C1"/>
    <w:rsid w:val="00F740B7"/>
    <w:rsid w:val="00F75A91"/>
    <w:rsid w:val="00F7619D"/>
    <w:rsid w:val="00F76A30"/>
    <w:rsid w:val="00F76DD6"/>
    <w:rsid w:val="00F80D87"/>
    <w:rsid w:val="00F81C81"/>
    <w:rsid w:val="00F822C5"/>
    <w:rsid w:val="00F83668"/>
    <w:rsid w:val="00F836F3"/>
    <w:rsid w:val="00F83BB6"/>
    <w:rsid w:val="00F851EF"/>
    <w:rsid w:val="00F85DA4"/>
    <w:rsid w:val="00F86448"/>
    <w:rsid w:val="00F874AD"/>
    <w:rsid w:val="00F9224D"/>
    <w:rsid w:val="00F92490"/>
    <w:rsid w:val="00F930A6"/>
    <w:rsid w:val="00F9333C"/>
    <w:rsid w:val="00F93948"/>
    <w:rsid w:val="00F93D1E"/>
    <w:rsid w:val="00F9492D"/>
    <w:rsid w:val="00F9531F"/>
    <w:rsid w:val="00F960F4"/>
    <w:rsid w:val="00F9624B"/>
    <w:rsid w:val="00F966D2"/>
    <w:rsid w:val="00F96C8D"/>
    <w:rsid w:val="00F97FBB"/>
    <w:rsid w:val="00FA10C8"/>
    <w:rsid w:val="00FA3EB8"/>
    <w:rsid w:val="00FA3F60"/>
    <w:rsid w:val="00FA4029"/>
    <w:rsid w:val="00FA4605"/>
    <w:rsid w:val="00FA4E7E"/>
    <w:rsid w:val="00FA4F87"/>
    <w:rsid w:val="00FA52E1"/>
    <w:rsid w:val="00FA5ADB"/>
    <w:rsid w:val="00FA7886"/>
    <w:rsid w:val="00FA7D44"/>
    <w:rsid w:val="00FB054C"/>
    <w:rsid w:val="00FB0D9F"/>
    <w:rsid w:val="00FB2155"/>
    <w:rsid w:val="00FB3FD2"/>
    <w:rsid w:val="00FB41C7"/>
    <w:rsid w:val="00FB495D"/>
    <w:rsid w:val="00FB4B75"/>
    <w:rsid w:val="00FB5502"/>
    <w:rsid w:val="00FB595F"/>
    <w:rsid w:val="00FB67E8"/>
    <w:rsid w:val="00FB6C54"/>
    <w:rsid w:val="00FB6CC5"/>
    <w:rsid w:val="00FB7131"/>
    <w:rsid w:val="00FB7293"/>
    <w:rsid w:val="00FB7307"/>
    <w:rsid w:val="00FB7FFD"/>
    <w:rsid w:val="00FC003B"/>
    <w:rsid w:val="00FC07C3"/>
    <w:rsid w:val="00FC1115"/>
    <w:rsid w:val="00FC1EC1"/>
    <w:rsid w:val="00FC213C"/>
    <w:rsid w:val="00FC352C"/>
    <w:rsid w:val="00FC3CDD"/>
    <w:rsid w:val="00FC434E"/>
    <w:rsid w:val="00FC59FF"/>
    <w:rsid w:val="00FC656A"/>
    <w:rsid w:val="00FC65E9"/>
    <w:rsid w:val="00FC66A8"/>
    <w:rsid w:val="00FC7E20"/>
    <w:rsid w:val="00FD1288"/>
    <w:rsid w:val="00FD1458"/>
    <w:rsid w:val="00FD2DB2"/>
    <w:rsid w:val="00FD30A3"/>
    <w:rsid w:val="00FD32C6"/>
    <w:rsid w:val="00FD38E2"/>
    <w:rsid w:val="00FD41CF"/>
    <w:rsid w:val="00FD4CF8"/>
    <w:rsid w:val="00FD52A0"/>
    <w:rsid w:val="00FD583D"/>
    <w:rsid w:val="00FD5DF7"/>
    <w:rsid w:val="00FD62D7"/>
    <w:rsid w:val="00FD672C"/>
    <w:rsid w:val="00FD6A00"/>
    <w:rsid w:val="00FD6AD9"/>
    <w:rsid w:val="00FD6F7E"/>
    <w:rsid w:val="00FD7C8D"/>
    <w:rsid w:val="00FE0A2A"/>
    <w:rsid w:val="00FE158A"/>
    <w:rsid w:val="00FE19EE"/>
    <w:rsid w:val="00FE19F9"/>
    <w:rsid w:val="00FE21C1"/>
    <w:rsid w:val="00FE28E4"/>
    <w:rsid w:val="00FE2D0D"/>
    <w:rsid w:val="00FE2F05"/>
    <w:rsid w:val="00FE34F4"/>
    <w:rsid w:val="00FE3BF1"/>
    <w:rsid w:val="00FE3C4D"/>
    <w:rsid w:val="00FE4BA0"/>
    <w:rsid w:val="00FE5915"/>
    <w:rsid w:val="00FE67E3"/>
    <w:rsid w:val="00FE6A61"/>
    <w:rsid w:val="00FE6BDE"/>
    <w:rsid w:val="00FE6CE5"/>
    <w:rsid w:val="00FE7768"/>
    <w:rsid w:val="00FF09C3"/>
    <w:rsid w:val="00FF0B8C"/>
    <w:rsid w:val="00FF0E0E"/>
    <w:rsid w:val="00FF1407"/>
    <w:rsid w:val="00FF1612"/>
    <w:rsid w:val="00FF1E38"/>
    <w:rsid w:val="00FF2E49"/>
    <w:rsid w:val="00FF3963"/>
    <w:rsid w:val="00FF3AFF"/>
    <w:rsid w:val="00FF4206"/>
    <w:rsid w:val="00FF4667"/>
    <w:rsid w:val="00FF532B"/>
    <w:rsid w:val="00FF579E"/>
    <w:rsid w:val="00FF6B97"/>
    <w:rsid w:val="00FF6CAE"/>
    <w:rsid w:val="00FF6D3E"/>
    <w:rsid w:val="00FF737E"/>
    <w:rsid w:val="00FF7D96"/>
    <w:rsid w:val="0188A8CC"/>
    <w:rsid w:val="025A4757"/>
    <w:rsid w:val="025FF05B"/>
    <w:rsid w:val="029792EC"/>
    <w:rsid w:val="02A41A73"/>
    <w:rsid w:val="047CA7D2"/>
    <w:rsid w:val="052F19E9"/>
    <w:rsid w:val="0572EE7A"/>
    <w:rsid w:val="05B3F066"/>
    <w:rsid w:val="064A053B"/>
    <w:rsid w:val="06EF7E52"/>
    <w:rsid w:val="06FC9128"/>
    <w:rsid w:val="0740FC11"/>
    <w:rsid w:val="075D5C8E"/>
    <w:rsid w:val="07996DEC"/>
    <w:rsid w:val="07E32F9B"/>
    <w:rsid w:val="0811E9EE"/>
    <w:rsid w:val="0881237C"/>
    <w:rsid w:val="09BFE5C2"/>
    <w:rsid w:val="0A85C985"/>
    <w:rsid w:val="0AEA99C4"/>
    <w:rsid w:val="0C9EDB70"/>
    <w:rsid w:val="0CD1E5F3"/>
    <w:rsid w:val="0CF28E1E"/>
    <w:rsid w:val="0D29B0D3"/>
    <w:rsid w:val="0E47F25A"/>
    <w:rsid w:val="0E7EC9DF"/>
    <w:rsid w:val="10894E2B"/>
    <w:rsid w:val="10F32801"/>
    <w:rsid w:val="117890A7"/>
    <w:rsid w:val="11831D4C"/>
    <w:rsid w:val="11FE8730"/>
    <w:rsid w:val="128D4783"/>
    <w:rsid w:val="1404111E"/>
    <w:rsid w:val="1504218B"/>
    <w:rsid w:val="150660CB"/>
    <w:rsid w:val="18005612"/>
    <w:rsid w:val="195D3BE1"/>
    <w:rsid w:val="1A7CA605"/>
    <w:rsid w:val="1B02747E"/>
    <w:rsid w:val="1B39D4F8"/>
    <w:rsid w:val="1B48F7A9"/>
    <w:rsid w:val="1B5117F7"/>
    <w:rsid w:val="1D15AB34"/>
    <w:rsid w:val="1D24E97A"/>
    <w:rsid w:val="1D762097"/>
    <w:rsid w:val="1E256884"/>
    <w:rsid w:val="1E4F6333"/>
    <w:rsid w:val="1E55B0F3"/>
    <w:rsid w:val="1E55B80B"/>
    <w:rsid w:val="2125CD4B"/>
    <w:rsid w:val="21AC5A5F"/>
    <w:rsid w:val="2214C0D8"/>
    <w:rsid w:val="225403DF"/>
    <w:rsid w:val="22732A4C"/>
    <w:rsid w:val="24BF1682"/>
    <w:rsid w:val="251512FB"/>
    <w:rsid w:val="2552BB21"/>
    <w:rsid w:val="255CBD77"/>
    <w:rsid w:val="26075157"/>
    <w:rsid w:val="2610D84F"/>
    <w:rsid w:val="261C7031"/>
    <w:rsid w:val="26D0CD06"/>
    <w:rsid w:val="290F8BD2"/>
    <w:rsid w:val="2954C78F"/>
    <w:rsid w:val="295812BF"/>
    <w:rsid w:val="29DE99D2"/>
    <w:rsid w:val="2A34B432"/>
    <w:rsid w:val="2A93587E"/>
    <w:rsid w:val="2BC6A3B5"/>
    <w:rsid w:val="2D1D682E"/>
    <w:rsid w:val="2D2AE097"/>
    <w:rsid w:val="2D55D798"/>
    <w:rsid w:val="2DA428C1"/>
    <w:rsid w:val="2E099FCA"/>
    <w:rsid w:val="2E626586"/>
    <w:rsid w:val="2ED3BD18"/>
    <w:rsid w:val="2EEEF97F"/>
    <w:rsid w:val="2F03A9C5"/>
    <w:rsid w:val="2F84C361"/>
    <w:rsid w:val="306AEA24"/>
    <w:rsid w:val="31EEA2B5"/>
    <w:rsid w:val="32848F44"/>
    <w:rsid w:val="33F54D38"/>
    <w:rsid w:val="34CEC47E"/>
    <w:rsid w:val="34E2DA4A"/>
    <w:rsid w:val="35725C23"/>
    <w:rsid w:val="35A43451"/>
    <w:rsid w:val="35C97F49"/>
    <w:rsid w:val="36F90C03"/>
    <w:rsid w:val="37EF3501"/>
    <w:rsid w:val="3838A13A"/>
    <w:rsid w:val="39DC0A26"/>
    <w:rsid w:val="3B759365"/>
    <w:rsid w:val="3BBC7C8E"/>
    <w:rsid w:val="3C99C973"/>
    <w:rsid w:val="3DA73963"/>
    <w:rsid w:val="3DC8C18F"/>
    <w:rsid w:val="3DD1D8E1"/>
    <w:rsid w:val="3E2CC03B"/>
    <w:rsid w:val="3EA296DA"/>
    <w:rsid w:val="40E7A687"/>
    <w:rsid w:val="41044C9A"/>
    <w:rsid w:val="413B011C"/>
    <w:rsid w:val="4148AEC6"/>
    <w:rsid w:val="432EDF52"/>
    <w:rsid w:val="43EA1AAE"/>
    <w:rsid w:val="44C4C1AD"/>
    <w:rsid w:val="44CB9302"/>
    <w:rsid w:val="44D6F973"/>
    <w:rsid w:val="45AE1064"/>
    <w:rsid w:val="45C3CB01"/>
    <w:rsid w:val="461F946B"/>
    <w:rsid w:val="46CC6A4D"/>
    <w:rsid w:val="4703619E"/>
    <w:rsid w:val="4797DA9A"/>
    <w:rsid w:val="49063FEF"/>
    <w:rsid w:val="49353C79"/>
    <w:rsid w:val="4969D518"/>
    <w:rsid w:val="496B8618"/>
    <w:rsid w:val="49DEDC98"/>
    <w:rsid w:val="49E55B2A"/>
    <w:rsid w:val="4B54F40F"/>
    <w:rsid w:val="4C0345CF"/>
    <w:rsid w:val="4C0D91D7"/>
    <w:rsid w:val="4C5DE7D3"/>
    <w:rsid w:val="4C6087D5"/>
    <w:rsid w:val="4C6BDD61"/>
    <w:rsid w:val="4CBB875A"/>
    <w:rsid w:val="4D6E8595"/>
    <w:rsid w:val="4DBF9DAE"/>
    <w:rsid w:val="4F100472"/>
    <w:rsid w:val="4F88F733"/>
    <w:rsid w:val="505FF55B"/>
    <w:rsid w:val="51101EC1"/>
    <w:rsid w:val="518B85BA"/>
    <w:rsid w:val="5222B627"/>
    <w:rsid w:val="52454D86"/>
    <w:rsid w:val="5307CF44"/>
    <w:rsid w:val="53090610"/>
    <w:rsid w:val="536CEC5C"/>
    <w:rsid w:val="537B5ECD"/>
    <w:rsid w:val="54E38760"/>
    <w:rsid w:val="5522BC82"/>
    <w:rsid w:val="55364F30"/>
    <w:rsid w:val="556B02F0"/>
    <w:rsid w:val="55AB7B83"/>
    <w:rsid w:val="56354480"/>
    <w:rsid w:val="5761600D"/>
    <w:rsid w:val="57C332F2"/>
    <w:rsid w:val="580577D4"/>
    <w:rsid w:val="587C42A0"/>
    <w:rsid w:val="589DC32B"/>
    <w:rsid w:val="58EDAA47"/>
    <w:rsid w:val="58F292CB"/>
    <w:rsid w:val="59911788"/>
    <w:rsid w:val="59F520CE"/>
    <w:rsid w:val="59F96775"/>
    <w:rsid w:val="5A56EA3C"/>
    <w:rsid w:val="5C26D21B"/>
    <w:rsid w:val="5CD6C30F"/>
    <w:rsid w:val="5DE033CB"/>
    <w:rsid w:val="5DF29B76"/>
    <w:rsid w:val="5E52A89B"/>
    <w:rsid w:val="5FB52510"/>
    <w:rsid w:val="5FEBD6AF"/>
    <w:rsid w:val="6067EF3C"/>
    <w:rsid w:val="60E3B8E7"/>
    <w:rsid w:val="60FA893A"/>
    <w:rsid w:val="621B6019"/>
    <w:rsid w:val="629F1B82"/>
    <w:rsid w:val="62CB80BB"/>
    <w:rsid w:val="62FB8B99"/>
    <w:rsid w:val="63239522"/>
    <w:rsid w:val="64334D7F"/>
    <w:rsid w:val="643D055C"/>
    <w:rsid w:val="64C255ED"/>
    <w:rsid w:val="65D37D9E"/>
    <w:rsid w:val="660AB5D7"/>
    <w:rsid w:val="662DD40E"/>
    <w:rsid w:val="66338371"/>
    <w:rsid w:val="66EE931F"/>
    <w:rsid w:val="6764177B"/>
    <w:rsid w:val="67ACA1BC"/>
    <w:rsid w:val="67C1C021"/>
    <w:rsid w:val="67F92124"/>
    <w:rsid w:val="68897F79"/>
    <w:rsid w:val="6946F7B1"/>
    <w:rsid w:val="694F80A1"/>
    <w:rsid w:val="695A1F09"/>
    <w:rsid w:val="6AF21D64"/>
    <w:rsid w:val="6B790E92"/>
    <w:rsid w:val="6B813377"/>
    <w:rsid w:val="6BBCFC70"/>
    <w:rsid w:val="6BE0BB5A"/>
    <w:rsid w:val="6C2E49AD"/>
    <w:rsid w:val="6C79BA59"/>
    <w:rsid w:val="6C854427"/>
    <w:rsid w:val="6CC29303"/>
    <w:rsid w:val="6CCAFDC9"/>
    <w:rsid w:val="6CEC4BD9"/>
    <w:rsid w:val="6E038A8D"/>
    <w:rsid w:val="6E65D7DE"/>
    <w:rsid w:val="70DBB3DC"/>
    <w:rsid w:val="7112BEB8"/>
    <w:rsid w:val="71D31F73"/>
    <w:rsid w:val="71EF5533"/>
    <w:rsid w:val="73BB3C27"/>
    <w:rsid w:val="741EE2FF"/>
    <w:rsid w:val="74BDC1B3"/>
    <w:rsid w:val="75DCEDA8"/>
    <w:rsid w:val="763C3336"/>
    <w:rsid w:val="76B74882"/>
    <w:rsid w:val="76C74A13"/>
    <w:rsid w:val="77745CCB"/>
    <w:rsid w:val="77DC9A42"/>
    <w:rsid w:val="78002F92"/>
    <w:rsid w:val="7841745C"/>
    <w:rsid w:val="789C1CC8"/>
    <w:rsid w:val="7A105500"/>
    <w:rsid w:val="7A362E91"/>
    <w:rsid w:val="7B5CB869"/>
    <w:rsid w:val="7B730E8C"/>
    <w:rsid w:val="7BA52A53"/>
    <w:rsid w:val="7BB73A58"/>
    <w:rsid w:val="7BE72151"/>
    <w:rsid w:val="7C0B3056"/>
    <w:rsid w:val="7C33B528"/>
    <w:rsid w:val="7DAA0DFA"/>
    <w:rsid w:val="7DB68ECC"/>
    <w:rsid w:val="7DD7A3AB"/>
    <w:rsid w:val="7DEB6C65"/>
    <w:rsid w:val="7E652D16"/>
    <w:rsid w:val="7F67D985"/>
    <w:rsid w:val="7FC5F80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B481D4"/>
  <w15:docId w15:val="{CCF11AC5-9054-4E7D-8722-EBB8206D5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60" w:after="160"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nhideWhenUsed="1"/>
    <w:lsdException w:name="toc 6" w:semiHidden="1" w:unhideWhenUsed="1"/>
    <w:lsdException w:name="toc 7" w:semiHidden="1" w:unhideWhenUsed="1"/>
    <w:lsdException w:name="toc 8" w:semiHidden="1" w:unhideWhenUsed="1"/>
    <w:lsdException w:name="toc 9" w:semiHidden="1" w:uiPriority="39"/>
    <w:lsdException w:name="Normal Indent" w:qFormat="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26EB"/>
  </w:style>
  <w:style w:type="paragraph" w:styleId="Heading1">
    <w:name w:val="heading 1"/>
    <w:basedOn w:val="Normal"/>
    <w:next w:val="BodyText"/>
    <w:link w:val="Heading1Char"/>
    <w:qFormat/>
    <w:rsid w:val="00676CB4"/>
    <w:pPr>
      <w:keepNext/>
      <w:keepLines/>
      <w:spacing w:before="400" w:line="240" w:lineRule="auto"/>
      <w:outlineLvl w:val="0"/>
    </w:pPr>
    <w:rPr>
      <w:rFonts w:ascii="Poppins Medium" w:eastAsiaTheme="majorEastAsia" w:hAnsi="Poppins Medium" w:cstheme="majorBidi"/>
      <w:bCs/>
      <w:sz w:val="28"/>
      <w:szCs w:val="40"/>
    </w:rPr>
  </w:style>
  <w:style w:type="paragraph" w:styleId="Heading2">
    <w:name w:val="heading 2"/>
    <w:basedOn w:val="Normal"/>
    <w:next w:val="BodyText"/>
    <w:link w:val="Heading2Char"/>
    <w:qFormat/>
    <w:rsid w:val="004604E3"/>
    <w:pPr>
      <w:keepNext/>
      <w:keepLines/>
      <w:spacing w:before="280"/>
      <w:outlineLvl w:val="1"/>
    </w:pPr>
    <w:rPr>
      <w:rFonts w:ascii="Poppins Medium" w:eastAsiaTheme="majorEastAsia" w:hAnsi="Poppins Medium" w:cs="Poppins Medium"/>
      <w:bCs/>
      <w:sz w:val="26"/>
      <w:szCs w:val="26"/>
    </w:rPr>
  </w:style>
  <w:style w:type="paragraph" w:styleId="Heading3">
    <w:name w:val="heading 3"/>
    <w:basedOn w:val="Heading2"/>
    <w:next w:val="BodyText"/>
    <w:link w:val="Heading3Char"/>
    <w:qFormat/>
    <w:rsid w:val="004604E3"/>
    <w:pPr>
      <w:outlineLvl w:val="2"/>
    </w:pPr>
    <w:rPr>
      <w:sz w:val="23"/>
      <w:szCs w:val="23"/>
    </w:rPr>
  </w:style>
  <w:style w:type="paragraph" w:styleId="Heading4">
    <w:name w:val="heading 4"/>
    <w:basedOn w:val="Heading3"/>
    <w:next w:val="BodyText"/>
    <w:link w:val="Heading4Char"/>
    <w:semiHidden/>
    <w:qFormat/>
    <w:rsid w:val="004604E3"/>
    <w:pPr>
      <w:outlineLvl w:val="3"/>
    </w:pPr>
    <w:rPr>
      <w:sz w:val="21"/>
      <w:szCs w:val="21"/>
    </w:rPr>
  </w:style>
  <w:style w:type="paragraph" w:styleId="Heading5">
    <w:name w:val="heading 5"/>
    <w:basedOn w:val="Heading4"/>
    <w:next w:val="BodyText"/>
    <w:link w:val="Heading5Char"/>
    <w:semiHidden/>
    <w:qFormat/>
    <w:rsid w:val="004604E3"/>
    <w:pPr>
      <w:outlineLvl w:val="4"/>
    </w:pPr>
    <w:rPr>
      <w:sz w:val="18"/>
      <w:szCs w:val="18"/>
    </w:rPr>
  </w:style>
  <w:style w:type="paragraph" w:styleId="Heading6">
    <w:name w:val="heading 6"/>
    <w:basedOn w:val="Normal"/>
    <w:next w:val="Normal"/>
    <w:link w:val="Heading6Char"/>
    <w:semiHidden/>
    <w:qFormat/>
    <w:rsid w:val="00DB4DFF"/>
    <w:pPr>
      <w:keepNext/>
      <w:keepLines/>
      <w:spacing w:before="250" w:after="40"/>
      <w:outlineLvl w:val="5"/>
    </w:pPr>
    <w:rPr>
      <w:rFonts w:asciiTheme="majorHAnsi" w:eastAsiaTheme="majorEastAsia" w:hAnsiTheme="majorHAnsi" w:cstheme="majorBidi"/>
      <w:i/>
      <w:iCs/>
      <w:spacing w:val="4"/>
      <w:sz w:val="24"/>
      <w:lang w:eastAsia="en-US"/>
    </w:rPr>
  </w:style>
  <w:style w:type="paragraph" w:styleId="Heading7">
    <w:name w:val="heading 7"/>
    <w:basedOn w:val="Normal"/>
    <w:next w:val="BodyText"/>
    <w:link w:val="Heading7Char"/>
    <w:semiHidden/>
    <w:unhideWhenUsed/>
    <w:qFormat/>
    <w:rsid w:val="00E05291"/>
    <w:pPr>
      <w:keepNext/>
      <w:keepLines/>
      <w:pageBreakBefore/>
      <w:spacing w:before="260" w:afterLines="100"/>
      <w:outlineLvl w:val="6"/>
    </w:pPr>
    <w:rPr>
      <w:rFonts w:ascii="Calibri Light" w:eastAsiaTheme="majorEastAsia" w:hAnsi="Calibri Light" w:cstheme="majorBidi"/>
      <w:i/>
      <w:iCs/>
      <w:sz w:val="24"/>
    </w:rPr>
  </w:style>
  <w:style w:type="paragraph" w:styleId="Heading8">
    <w:name w:val="heading 8"/>
    <w:basedOn w:val="Normal"/>
    <w:next w:val="BodyText"/>
    <w:link w:val="Heading8Char"/>
    <w:semiHidden/>
    <w:rsid w:val="0058629F"/>
    <w:pPr>
      <w:keepNext/>
      <w:keepLines/>
      <w:pageBreakBefore/>
      <w:numPr>
        <w:numId w:val="10"/>
      </w:numPr>
      <w:tabs>
        <w:tab w:val="right" w:pos="9639"/>
      </w:tabs>
      <w:spacing w:after="320" w:line="240" w:lineRule="auto"/>
      <w:outlineLvl w:val="7"/>
    </w:pPr>
    <w:rPr>
      <w:rFonts w:asciiTheme="majorHAnsi" w:eastAsiaTheme="majorEastAsia" w:hAnsiTheme="majorHAnsi" w:cs="Arial"/>
      <w:caps/>
      <w:color w:val="1E4371" w:themeColor="text2"/>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910A0"/>
  </w:style>
  <w:style w:type="character" w:customStyle="1" w:styleId="BodyTextChar">
    <w:name w:val="Body Text Char"/>
    <w:basedOn w:val="DefaultParagraphFont"/>
    <w:link w:val="BodyText"/>
    <w:rsid w:val="001910A0"/>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BD1D92"/>
    <w:pPr>
      <w:tabs>
        <w:tab w:val="left" w:pos="2268"/>
        <w:tab w:val="left" w:pos="2835"/>
        <w:tab w:val="left" w:pos="3402"/>
        <w:tab w:val="left" w:pos="3969"/>
      </w:tabs>
      <w:spacing w:before="0" w:after="0" w:line="192" w:lineRule="exact"/>
    </w:pPr>
    <w:rPr>
      <w:sz w:val="16"/>
    </w:rPr>
  </w:style>
  <w:style w:type="character" w:customStyle="1" w:styleId="FooterChar">
    <w:name w:val="Footer Char"/>
    <w:basedOn w:val="DefaultParagraphFont"/>
    <w:link w:val="Footer"/>
    <w:uiPriority w:val="99"/>
    <w:rsid w:val="00BD1D92"/>
    <w:rPr>
      <w:sz w:val="16"/>
    </w:rPr>
  </w:style>
  <w:style w:type="numbering" w:customStyle="1" w:styleId="HangingList">
    <w:name w:val="HangingList"/>
    <w:uiPriority w:val="99"/>
    <w:rsid w:val="0058629F"/>
    <w:pPr>
      <w:numPr>
        <w:numId w:val="9"/>
      </w:numPr>
    </w:pPr>
  </w:style>
  <w:style w:type="paragraph" w:styleId="Header">
    <w:name w:val="header"/>
    <w:basedOn w:val="Normal"/>
    <w:link w:val="HeaderChar"/>
    <w:uiPriority w:val="99"/>
    <w:rsid w:val="003B7771"/>
    <w:pPr>
      <w:tabs>
        <w:tab w:val="left" w:pos="1860"/>
        <w:tab w:val="left" w:pos="2730"/>
      </w:tabs>
      <w:spacing w:before="0" w:after="0" w:line="240" w:lineRule="auto"/>
    </w:pPr>
    <w:rPr>
      <w:spacing w:val="2"/>
      <w:sz w:val="16"/>
    </w:rPr>
  </w:style>
  <w:style w:type="character" w:customStyle="1" w:styleId="HeaderChar">
    <w:name w:val="Header Char"/>
    <w:basedOn w:val="DefaultParagraphFont"/>
    <w:link w:val="Header"/>
    <w:uiPriority w:val="99"/>
    <w:rsid w:val="003B7771"/>
    <w:rPr>
      <w:spacing w:val="2"/>
      <w:sz w:val="16"/>
    </w:rPr>
  </w:style>
  <w:style w:type="character" w:customStyle="1" w:styleId="Heading1Char">
    <w:name w:val="Heading 1 Char"/>
    <w:basedOn w:val="DefaultParagraphFont"/>
    <w:link w:val="Heading1"/>
    <w:rsid w:val="00676CB4"/>
    <w:rPr>
      <w:rFonts w:ascii="Poppins Medium" w:eastAsiaTheme="majorEastAsia" w:hAnsi="Poppins Medium" w:cstheme="majorBidi"/>
      <w:bCs/>
      <w:sz w:val="28"/>
      <w:szCs w:val="40"/>
    </w:rPr>
  </w:style>
  <w:style w:type="character" w:customStyle="1" w:styleId="Heading2Char">
    <w:name w:val="Heading 2 Char"/>
    <w:basedOn w:val="DefaultParagraphFont"/>
    <w:link w:val="Heading2"/>
    <w:rsid w:val="004604E3"/>
    <w:rPr>
      <w:rFonts w:ascii="Poppins Medium" w:eastAsiaTheme="majorEastAsia" w:hAnsi="Poppins Medium" w:cs="Poppins Medium"/>
      <w:bCs/>
      <w:sz w:val="26"/>
      <w:szCs w:val="26"/>
    </w:rPr>
  </w:style>
  <w:style w:type="character" w:customStyle="1" w:styleId="Heading3Char">
    <w:name w:val="Heading 3 Char"/>
    <w:basedOn w:val="DefaultParagraphFont"/>
    <w:link w:val="Heading3"/>
    <w:rsid w:val="004604E3"/>
    <w:rPr>
      <w:rFonts w:ascii="Poppins Medium" w:eastAsiaTheme="majorEastAsia" w:hAnsi="Poppins Medium" w:cs="Poppins Medium"/>
      <w:bCs/>
      <w:sz w:val="23"/>
      <w:szCs w:val="23"/>
    </w:rPr>
  </w:style>
  <w:style w:type="character" w:customStyle="1" w:styleId="Heading4Char">
    <w:name w:val="Heading 4 Char"/>
    <w:basedOn w:val="DefaultParagraphFont"/>
    <w:link w:val="Heading4"/>
    <w:semiHidden/>
    <w:rsid w:val="004604E3"/>
    <w:rPr>
      <w:rFonts w:ascii="Poppins Medium" w:eastAsiaTheme="majorEastAsia" w:hAnsi="Poppins Medium" w:cs="Poppins Medium"/>
      <w:bCs/>
      <w:sz w:val="21"/>
      <w:szCs w:val="21"/>
    </w:rPr>
  </w:style>
  <w:style w:type="character" w:customStyle="1" w:styleId="Heading7Char">
    <w:name w:val="Heading 7 Char"/>
    <w:basedOn w:val="DefaultParagraphFont"/>
    <w:link w:val="Heading7"/>
    <w:semiHidden/>
    <w:rsid w:val="00E05291"/>
    <w:rPr>
      <w:rFonts w:ascii="Calibri Light" w:eastAsiaTheme="majorEastAsia" w:hAnsi="Calibri Light" w:cstheme="majorBidi"/>
      <w:i/>
      <w:iCs/>
      <w:sz w:val="24"/>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color w:val="1E4371" w:themeColor="text2"/>
      <w:sz w:val="36"/>
      <w:lang w:eastAsia="en-US"/>
    </w:rPr>
  </w:style>
  <w:style w:type="character" w:customStyle="1" w:styleId="Heading9Char">
    <w:name w:val="Heading 9 Char"/>
    <w:basedOn w:val="DefaultParagraphFont"/>
    <w:link w:val="Heading9"/>
    <w:semiHidden/>
    <w:rsid w:val="000809F5"/>
  </w:style>
  <w:style w:type="character" w:styleId="Hyperlink">
    <w:name w:val="Hyperlink"/>
    <w:basedOn w:val="DefaultParagraphFont"/>
    <w:uiPriority w:val="99"/>
    <w:unhideWhenUsed/>
    <w:rsid w:val="0058629F"/>
    <w:rPr>
      <w:color w:val="0000FF"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801B89"/>
    <w:pPr>
      <w:numPr>
        <w:numId w:val="13"/>
      </w:numPr>
      <w:spacing w:before="0" w:after="0"/>
    </w:pPr>
  </w:style>
  <w:style w:type="paragraph" w:styleId="ListBullet2">
    <w:name w:val="List Bullet 2"/>
    <w:basedOn w:val="ListBullet"/>
    <w:qFormat/>
    <w:rsid w:val="00156BC1"/>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Normal"/>
    <w:semiHidden/>
    <w:qFormat/>
    <w:rsid w:val="00540AA0"/>
    <w:pPr>
      <w:ind w:left="567"/>
    </w:pPr>
  </w:style>
  <w:style w:type="paragraph" w:styleId="ListNumber">
    <w:name w:val="List Number"/>
    <w:basedOn w:val="BodyText"/>
    <w:qFormat/>
    <w:rsid w:val="00094429"/>
    <w:pPr>
      <w:numPr>
        <w:numId w:val="15"/>
      </w:numPr>
      <w:spacing w:before="0" w:after="0"/>
    </w:pPr>
  </w:style>
  <w:style w:type="paragraph" w:styleId="ListNumber2">
    <w:name w:val="List Number 2"/>
    <w:basedOn w:val="ListNumber"/>
    <w:qFormat/>
    <w:rsid w:val="0058629F"/>
    <w:pPr>
      <w:numPr>
        <w:ilvl w:val="1"/>
      </w:numPr>
    </w:pPr>
  </w:style>
  <w:style w:type="paragraph" w:styleId="ListNumber3">
    <w:name w:val="List Number 3"/>
    <w:basedOn w:val="ListNumber2"/>
    <w:qFormat/>
    <w:rsid w:val="0058629F"/>
    <w:pPr>
      <w:numPr>
        <w:ilvl w:val="2"/>
      </w:numPr>
    </w:pPr>
  </w:style>
  <w:style w:type="character" w:styleId="PlaceholderText">
    <w:name w:val="Placeholder Text"/>
    <w:basedOn w:val="DefaultParagraphFont"/>
    <w:uiPriority w:val="99"/>
    <w:rsid w:val="0058629F"/>
    <w:rPr>
      <w:color w:val="808080"/>
    </w:rPr>
  </w:style>
  <w:style w:type="paragraph" w:styleId="Title">
    <w:name w:val="Title"/>
    <w:basedOn w:val="Normal"/>
    <w:link w:val="TitleChar"/>
    <w:uiPriority w:val="9"/>
    <w:rsid w:val="00C51C52"/>
    <w:pPr>
      <w:spacing w:before="0" w:after="0" w:line="760" w:lineRule="exact"/>
      <w:contextualSpacing/>
    </w:pPr>
    <w:rPr>
      <w:rFonts w:asciiTheme="majorHAnsi" w:hAnsiTheme="majorHAnsi"/>
      <w:color w:val="343031"/>
      <w:sz w:val="72"/>
    </w:rPr>
  </w:style>
  <w:style w:type="character" w:customStyle="1" w:styleId="TitleChar">
    <w:name w:val="Title Char"/>
    <w:basedOn w:val="DefaultParagraphFont"/>
    <w:link w:val="Title"/>
    <w:uiPriority w:val="9"/>
    <w:rsid w:val="00C51C52"/>
    <w:rPr>
      <w:rFonts w:asciiTheme="majorHAnsi" w:hAnsiTheme="majorHAnsi"/>
      <w:color w:val="343031"/>
      <w:sz w:val="72"/>
    </w:rPr>
  </w:style>
  <w:style w:type="paragraph" w:styleId="Subtitle">
    <w:name w:val="Subtitle"/>
    <w:basedOn w:val="Title"/>
    <w:link w:val="SubtitleChar"/>
    <w:uiPriority w:val="10"/>
    <w:semiHidden/>
    <w:rsid w:val="005C3F10"/>
    <w:pPr>
      <w:framePr w:wrap="around" w:hAnchor="text"/>
      <w:spacing w:before="20" w:line="540" w:lineRule="exact"/>
      <w:ind w:left="28"/>
    </w:pPr>
    <w:rPr>
      <w:color w:val="FFFFFF" w:themeColor="background1"/>
      <w:sz w:val="40"/>
    </w:rPr>
  </w:style>
  <w:style w:type="paragraph" w:styleId="TOC5">
    <w:name w:val="toc 5"/>
    <w:basedOn w:val="Normal"/>
    <w:next w:val="Normal"/>
    <w:autoRedefine/>
    <w:semiHidden/>
    <w:rsid w:val="0058629F"/>
    <w:pPr>
      <w:ind w:left="720"/>
    </w:pPr>
  </w:style>
  <w:style w:type="paragraph" w:styleId="TOC6">
    <w:name w:val="toc 6"/>
    <w:basedOn w:val="Normal"/>
    <w:next w:val="Normal"/>
    <w:autoRedefine/>
    <w:semiHidden/>
    <w:rsid w:val="0058629F"/>
    <w:pPr>
      <w:ind w:left="900"/>
    </w:pPr>
  </w:style>
  <w:style w:type="paragraph" w:styleId="TOC7">
    <w:name w:val="toc 7"/>
    <w:basedOn w:val="Normal"/>
    <w:next w:val="Normal"/>
    <w:autoRedefine/>
    <w:semiHidden/>
    <w:rsid w:val="0058629F"/>
    <w:pPr>
      <w:ind w:left="1080"/>
    </w:pPr>
  </w:style>
  <w:style w:type="paragraph" w:styleId="TOC8">
    <w:name w:val="toc 8"/>
    <w:basedOn w:val="Normal"/>
    <w:next w:val="Normal"/>
    <w:autoRedefine/>
    <w:semiHidden/>
    <w:rsid w:val="0058629F"/>
    <w:pPr>
      <w:ind w:left="1260"/>
    </w:pPr>
  </w:style>
  <w:style w:type="character" w:customStyle="1" w:styleId="SubtitleChar">
    <w:name w:val="Subtitle Char"/>
    <w:basedOn w:val="DefaultParagraphFont"/>
    <w:link w:val="Subtitle"/>
    <w:uiPriority w:val="10"/>
    <w:semiHidden/>
    <w:rsid w:val="00F526EB"/>
    <w:rPr>
      <w:rFonts w:asciiTheme="majorHAnsi" w:hAnsiTheme="majorHAnsi"/>
      <w:color w:val="FFFFFF" w:themeColor="background1"/>
      <w:sz w:val="40"/>
    </w:rPr>
  </w:style>
  <w:style w:type="paragraph" w:styleId="ListContinue2">
    <w:name w:val="List Continue 2"/>
    <w:basedOn w:val="Normal"/>
    <w:semiHidden/>
    <w:qFormat/>
    <w:rsid w:val="00540AA0"/>
    <w:pPr>
      <w:ind w:left="1134"/>
    </w:pPr>
  </w:style>
  <w:style w:type="paragraph" w:styleId="ListContinue3">
    <w:name w:val="List Continue 3"/>
    <w:basedOn w:val="Normal"/>
    <w:semiHidden/>
    <w:qFormat/>
    <w:rsid w:val="00540AA0"/>
    <w:pPr>
      <w:ind w:left="1701"/>
    </w:pPr>
  </w:style>
  <w:style w:type="paragraph" w:styleId="NoSpacing">
    <w:name w:val="No Spacing"/>
    <w:basedOn w:val="Normal"/>
    <w:qFormat/>
    <w:rsid w:val="00FB7293"/>
    <w:pPr>
      <w:spacing w:before="0" w:after="0"/>
    </w:pPr>
  </w:style>
  <w:style w:type="paragraph" w:customStyle="1" w:styleId="TableofFiguresHeading">
    <w:name w:val="Table of Figures Heading"/>
    <w:basedOn w:val="Normal"/>
    <w:uiPriority w:val="99"/>
    <w:semiHidden/>
    <w:rsid w:val="0058629F"/>
    <w:pPr>
      <w:spacing w:before="240" w:line="240" w:lineRule="auto"/>
    </w:pPr>
    <w:rPr>
      <w:b/>
      <w:bCs/>
      <w:noProof/>
    </w:rPr>
  </w:style>
  <w:style w:type="character" w:customStyle="1" w:styleId="Heading5Char">
    <w:name w:val="Heading 5 Char"/>
    <w:basedOn w:val="DefaultParagraphFont"/>
    <w:link w:val="Heading5"/>
    <w:semiHidden/>
    <w:rsid w:val="004604E3"/>
    <w:rPr>
      <w:rFonts w:ascii="Poppins Medium" w:eastAsiaTheme="majorEastAsia" w:hAnsi="Poppins Medium" w:cs="Poppins Medium"/>
      <w:bCs/>
    </w:rPr>
  </w:style>
  <w:style w:type="character" w:customStyle="1" w:styleId="Heading6Char">
    <w:name w:val="Heading 6 Char"/>
    <w:basedOn w:val="DefaultParagraphFont"/>
    <w:link w:val="Heading6"/>
    <w:semiHidden/>
    <w:rsid w:val="00DB4DFF"/>
    <w:rPr>
      <w:rFonts w:asciiTheme="majorHAnsi" w:eastAsiaTheme="majorEastAsia" w:hAnsiTheme="majorHAnsi" w:cstheme="majorBidi"/>
      <w:i/>
      <w:iCs/>
      <w:spacing w:val="4"/>
      <w:sz w:val="24"/>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pPr>
      <w:spacing w:line="240" w:lineRule="auto"/>
    </w:pPr>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next w:val="Normal"/>
    <w:uiPriority w:val="38"/>
    <w:semiHidden/>
    <w:qFormat/>
    <w:rsid w:val="004A3916"/>
    <w:pPr>
      <w:tabs>
        <w:tab w:val="left" w:pos="8835"/>
      </w:tabs>
      <w:spacing w:after="1440"/>
    </w:pPr>
    <w:rPr>
      <w:rFonts w:asciiTheme="majorHAnsi" w:hAnsiTheme="majorHAnsi"/>
      <w:sz w:val="72"/>
    </w:rPr>
  </w:style>
  <w:style w:type="paragraph" w:styleId="TOC1">
    <w:name w:val="toc 1"/>
    <w:basedOn w:val="Normal"/>
    <w:next w:val="Normal"/>
    <w:link w:val="TOC1Char"/>
    <w:autoRedefine/>
    <w:uiPriority w:val="39"/>
    <w:semiHidden/>
    <w:rsid w:val="00402A2C"/>
    <w:pPr>
      <w:pBdr>
        <w:between w:val="single" w:sz="4" w:space="1" w:color="1E4371" w:themeColor="text2"/>
      </w:pBdr>
      <w:tabs>
        <w:tab w:val="left" w:pos="1077"/>
        <w:tab w:val="right" w:pos="9639"/>
      </w:tabs>
      <w:spacing w:after="80"/>
      <w:ind w:left="1077" w:right="-57" w:hanging="1077"/>
    </w:pPr>
    <w:rPr>
      <w:rFonts w:asciiTheme="majorHAnsi" w:hAnsiTheme="majorHAnsi"/>
      <w:bCs/>
      <w:sz w:val="24"/>
    </w:rPr>
  </w:style>
  <w:style w:type="paragraph" w:styleId="TOC2">
    <w:name w:val="toc 2"/>
    <w:basedOn w:val="Normal"/>
    <w:next w:val="Normal"/>
    <w:autoRedefine/>
    <w:uiPriority w:val="39"/>
    <w:semiHidden/>
    <w:rsid w:val="00402A2C"/>
    <w:pPr>
      <w:pBdr>
        <w:bottom w:val="single" w:sz="4" w:space="7" w:color="auto"/>
      </w:pBdr>
      <w:tabs>
        <w:tab w:val="left" w:pos="1077"/>
        <w:tab w:val="right" w:pos="9639"/>
      </w:tabs>
      <w:spacing w:before="140" w:after="80"/>
      <w:ind w:left="1077" w:right="-57" w:hanging="1077"/>
    </w:pPr>
    <w:rPr>
      <w:rFonts w:eastAsiaTheme="minorEastAsia" w:cstheme="minorBidi"/>
      <w:noProof/>
      <w:sz w:val="24"/>
    </w:rPr>
  </w:style>
  <w:style w:type="table" w:customStyle="1" w:styleId="TablePlaceholder">
    <w:name w:val="Table Placeholder"/>
    <w:basedOn w:val="TableNormal"/>
    <w:uiPriority w:val="99"/>
    <w:rsid w:val="0058629F"/>
    <w:pPr>
      <w:spacing w:line="240" w:lineRule="auto"/>
    </w:pPr>
    <w:tblPr>
      <w:tblCellMar>
        <w:left w:w="0" w:type="dxa"/>
        <w:right w:w="0" w:type="dxa"/>
      </w:tblCellMar>
    </w:tblPr>
  </w:style>
  <w:style w:type="paragraph" w:styleId="Caption">
    <w:name w:val="caption"/>
    <w:basedOn w:val="Normal"/>
    <w:next w:val="Normal"/>
    <w:qFormat/>
    <w:rsid w:val="00801B89"/>
    <w:pPr>
      <w:keepNext/>
      <w:tabs>
        <w:tab w:val="left" w:pos="851"/>
      </w:tabs>
      <w:spacing w:before="240"/>
      <w:ind w:left="851" w:hanging="851"/>
    </w:pPr>
    <w:rPr>
      <w:rFonts w:asciiTheme="majorHAnsi" w:hAnsiTheme="majorHAnsi"/>
      <w:iCs/>
    </w:rPr>
  </w:style>
  <w:style w:type="paragraph" w:styleId="FootnoteText">
    <w:name w:val="footnote text"/>
    <w:basedOn w:val="Normal"/>
    <w:link w:val="FootnoteTextChar"/>
    <w:rsid w:val="004F0638"/>
    <w:pPr>
      <w:spacing w:before="0" w:after="0" w:line="240" w:lineRule="auto"/>
    </w:pPr>
    <w:rPr>
      <w:sz w:val="16"/>
    </w:rPr>
  </w:style>
  <w:style w:type="character" w:styleId="FootnoteReference">
    <w:name w:val="footnote reference"/>
    <w:basedOn w:val="DefaultParagraphFont"/>
    <w:semiHidden/>
    <w:unhideWhenUsed/>
    <w:rsid w:val="0058629F"/>
    <w:rPr>
      <w:vertAlign w:val="superscript"/>
    </w:rPr>
  </w:style>
  <w:style w:type="table" w:styleId="ColorfulGrid">
    <w:name w:val="Colorful Grid"/>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AF5E1" w:themeFill="accent1" w:themeFillTint="33"/>
    </w:tcPr>
    <w:tblStylePr w:type="firstRow">
      <w:rPr>
        <w:b/>
        <w:bCs/>
      </w:rPr>
      <w:tblPr/>
      <w:tcPr>
        <w:shd w:val="clear" w:color="auto" w:fill="D6EBC4" w:themeFill="accent1" w:themeFillTint="66"/>
      </w:tcPr>
    </w:tblStylePr>
    <w:tblStylePr w:type="lastRow">
      <w:rPr>
        <w:b/>
        <w:bCs/>
        <w:color w:val="000000" w:themeColor="text1"/>
      </w:rPr>
      <w:tblPr/>
      <w:tcPr>
        <w:shd w:val="clear" w:color="auto" w:fill="D6EBC4" w:themeFill="accent1" w:themeFillTint="66"/>
      </w:tcPr>
    </w:tblStylePr>
    <w:tblStylePr w:type="firstCol">
      <w:rPr>
        <w:color w:val="FFFFFF" w:themeColor="background1"/>
      </w:rPr>
      <w:tblPr/>
      <w:tcPr>
        <w:shd w:val="clear" w:color="auto" w:fill="71B03B" w:themeFill="accent1" w:themeFillShade="BF"/>
      </w:tcPr>
    </w:tblStylePr>
    <w:tblStylePr w:type="lastCol">
      <w:rPr>
        <w:color w:val="FFFFFF" w:themeColor="background1"/>
      </w:rPr>
      <w:tblPr/>
      <w:tcPr>
        <w:shd w:val="clear" w:color="auto" w:fill="71B03B" w:themeFill="accent1" w:themeFillShade="BF"/>
      </w:tcPr>
    </w:tblStylePr>
    <w:tblStylePr w:type="band1Vert">
      <w:tblPr/>
      <w:tcPr>
        <w:shd w:val="clear" w:color="auto" w:fill="CCE6B6" w:themeFill="accent1" w:themeFillTint="7F"/>
      </w:tcPr>
    </w:tblStylePr>
    <w:tblStylePr w:type="band1Horz">
      <w:tblPr/>
      <w:tcPr>
        <w:shd w:val="clear" w:color="auto" w:fill="CCE6B6" w:themeFill="accent1" w:themeFillTint="7F"/>
      </w:tcPr>
    </w:tblStylePr>
  </w:style>
  <w:style w:type="table" w:styleId="ColorfulGrid-Accent2">
    <w:name w:val="Colorful Grid Accent 2"/>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FECEB" w:themeFill="accent2" w:themeFillTint="33"/>
    </w:tcPr>
    <w:tblStylePr w:type="firstRow">
      <w:rPr>
        <w:b/>
        <w:bCs/>
      </w:rPr>
      <w:tblPr/>
      <w:tcPr>
        <w:shd w:val="clear" w:color="auto" w:fill="FFDBD8" w:themeFill="accent2" w:themeFillTint="66"/>
      </w:tcPr>
    </w:tblStylePr>
    <w:tblStylePr w:type="lastRow">
      <w:rPr>
        <w:b/>
        <w:bCs/>
        <w:color w:val="000000" w:themeColor="text1"/>
      </w:rPr>
      <w:tblPr/>
      <w:tcPr>
        <w:shd w:val="clear" w:color="auto" w:fill="FFDBD8" w:themeFill="accent2" w:themeFillTint="66"/>
      </w:tcPr>
    </w:tblStylePr>
    <w:tblStylePr w:type="firstCol">
      <w:rPr>
        <w:color w:val="FFFFFF" w:themeColor="background1"/>
      </w:rPr>
      <w:tblPr/>
      <w:tcPr>
        <w:shd w:val="clear" w:color="auto" w:fill="FF4636" w:themeFill="accent2" w:themeFillShade="BF"/>
      </w:tcPr>
    </w:tblStylePr>
    <w:tblStylePr w:type="lastCol">
      <w:rPr>
        <w:color w:val="FFFFFF" w:themeColor="background1"/>
      </w:rPr>
      <w:tblPr/>
      <w:tcPr>
        <w:shd w:val="clear" w:color="auto" w:fill="FF4636" w:themeFill="accent2" w:themeFillShade="BF"/>
      </w:tcPr>
    </w:tblStylePr>
    <w:tblStylePr w:type="band1Vert">
      <w:tblPr/>
      <w:tcPr>
        <w:shd w:val="clear" w:color="auto" w:fill="FFD2CE" w:themeFill="accent2" w:themeFillTint="7F"/>
      </w:tcPr>
    </w:tblStylePr>
    <w:tblStylePr w:type="band1Horz">
      <w:tblPr/>
      <w:tcPr>
        <w:shd w:val="clear" w:color="auto" w:fill="FFD2CE" w:themeFill="accent2" w:themeFillTint="7F"/>
      </w:tcPr>
    </w:tblStylePr>
  </w:style>
  <w:style w:type="table" w:styleId="ColorfulGrid-Accent3">
    <w:name w:val="Colorful Grid Accent 3"/>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FF3DD" w:themeFill="accent3" w:themeFillTint="33"/>
    </w:tcPr>
    <w:tblStylePr w:type="firstRow">
      <w:rPr>
        <w:b/>
        <w:bCs/>
      </w:rPr>
      <w:tblPr/>
      <w:tcPr>
        <w:shd w:val="clear" w:color="auto" w:fill="FFE8BC" w:themeFill="accent3" w:themeFillTint="66"/>
      </w:tcPr>
    </w:tblStylePr>
    <w:tblStylePr w:type="lastRow">
      <w:rPr>
        <w:b/>
        <w:bCs/>
        <w:color w:val="000000" w:themeColor="text1"/>
      </w:rPr>
      <w:tblPr/>
      <w:tcPr>
        <w:shd w:val="clear" w:color="auto" w:fill="FFE8BC" w:themeFill="accent3" w:themeFillTint="66"/>
      </w:tcPr>
    </w:tblStylePr>
    <w:tblStylePr w:type="firstCol">
      <w:rPr>
        <w:color w:val="FFFFFF" w:themeColor="background1"/>
      </w:rPr>
      <w:tblPr/>
      <w:tcPr>
        <w:shd w:val="clear" w:color="auto" w:fill="FFA802" w:themeFill="accent3" w:themeFillShade="BF"/>
      </w:tcPr>
    </w:tblStylePr>
    <w:tblStylePr w:type="lastCol">
      <w:rPr>
        <w:color w:val="FFFFFF" w:themeColor="background1"/>
      </w:rPr>
      <w:tblPr/>
      <w:tcPr>
        <w:shd w:val="clear" w:color="auto" w:fill="FFA802" w:themeFill="accent3" w:themeFillShade="BF"/>
      </w:tcPr>
    </w:tblStylePr>
    <w:tblStylePr w:type="band1Vert">
      <w:tblPr/>
      <w:tcPr>
        <w:shd w:val="clear" w:color="auto" w:fill="FFE2AC" w:themeFill="accent3" w:themeFillTint="7F"/>
      </w:tcPr>
    </w:tblStylePr>
    <w:tblStylePr w:type="band1Horz">
      <w:tblPr/>
      <w:tcPr>
        <w:shd w:val="clear" w:color="auto" w:fill="FFE2AC" w:themeFill="accent3" w:themeFillTint="7F"/>
      </w:tcPr>
    </w:tblStylePr>
  </w:style>
  <w:style w:type="table" w:styleId="ColorfulGrid-Accent4">
    <w:name w:val="Colorful Grid Accent 4"/>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FEBF5" w:themeFill="accent4" w:themeFillTint="33"/>
    </w:tcPr>
    <w:tblStylePr w:type="firstRow">
      <w:rPr>
        <w:b/>
        <w:bCs/>
      </w:rPr>
      <w:tblPr/>
      <w:tcPr>
        <w:shd w:val="clear" w:color="auto" w:fill="FFD7EB" w:themeFill="accent4" w:themeFillTint="66"/>
      </w:tcPr>
    </w:tblStylePr>
    <w:tblStylePr w:type="lastRow">
      <w:rPr>
        <w:b/>
        <w:bCs/>
        <w:color w:val="000000" w:themeColor="text1"/>
      </w:rPr>
      <w:tblPr/>
      <w:tcPr>
        <w:shd w:val="clear" w:color="auto" w:fill="FFD7EB" w:themeFill="accent4" w:themeFillTint="66"/>
      </w:tcPr>
    </w:tblStylePr>
    <w:tblStylePr w:type="firstCol">
      <w:rPr>
        <w:color w:val="FFFFFF" w:themeColor="background1"/>
      </w:rPr>
      <w:tblPr/>
      <w:tcPr>
        <w:shd w:val="clear" w:color="auto" w:fill="FF3599" w:themeFill="accent4" w:themeFillShade="BF"/>
      </w:tcPr>
    </w:tblStylePr>
    <w:tblStylePr w:type="lastCol">
      <w:rPr>
        <w:color w:val="FFFFFF" w:themeColor="background1"/>
      </w:rPr>
      <w:tblPr/>
      <w:tcPr>
        <w:shd w:val="clear" w:color="auto" w:fill="FF3599" w:themeFill="accent4" w:themeFillShade="BF"/>
      </w:tcPr>
    </w:tblStylePr>
    <w:tblStylePr w:type="band1Vert">
      <w:tblPr/>
      <w:tcPr>
        <w:shd w:val="clear" w:color="auto" w:fill="FFCEE6" w:themeFill="accent4" w:themeFillTint="7F"/>
      </w:tcPr>
    </w:tblStylePr>
    <w:tblStylePr w:type="band1Horz">
      <w:tblPr/>
      <w:tcPr>
        <w:shd w:val="clear" w:color="auto" w:fill="FFCEE6" w:themeFill="accent4" w:themeFillTint="7F"/>
      </w:tcPr>
    </w:tblStylePr>
  </w:style>
  <w:style w:type="table" w:styleId="ColorfulGrid-Accent5">
    <w:name w:val="Colorful Grid Accent 5"/>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8EFFF" w:themeFill="accent5" w:themeFillTint="33"/>
    </w:tcPr>
    <w:tblStylePr w:type="firstRow">
      <w:rPr>
        <w:b/>
        <w:bCs/>
      </w:rPr>
      <w:tblPr/>
      <w:tcPr>
        <w:shd w:val="clear" w:color="auto" w:fill="D1E0FF" w:themeFill="accent5" w:themeFillTint="66"/>
      </w:tcPr>
    </w:tblStylePr>
    <w:tblStylePr w:type="lastRow">
      <w:rPr>
        <w:b/>
        <w:bCs/>
        <w:color w:val="000000" w:themeColor="text1"/>
      </w:rPr>
      <w:tblPr/>
      <w:tcPr>
        <w:shd w:val="clear" w:color="auto" w:fill="D1E0FF" w:themeFill="accent5" w:themeFillTint="66"/>
      </w:tcPr>
    </w:tblStylePr>
    <w:tblStylePr w:type="firstCol">
      <w:rPr>
        <w:color w:val="FFFFFF" w:themeColor="background1"/>
      </w:rPr>
      <w:tblPr/>
      <w:tcPr>
        <w:shd w:val="clear" w:color="auto" w:fill="2870FF" w:themeFill="accent5" w:themeFillShade="BF"/>
      </w:tcPr>
    </w:tblStylePr>
    <w:tblStylePr w:type="lastCol">
      <w:rPr>
        <w:color w:val="FFFFFF" w:themeColor="background1"/>
      </w:rPr>
      <w:tblPr/>
      <w:tcPr>
        <w:shd w:val="clear" w:color="auto" w:fill="2870FF" w:themeFill="accent5" w:themeFillShade="BF"/>
      </w:tcPr>
    </w:tblStylePr>
    <w:tblStylePr w:type="band1Vert">
      <w:tblPr/>
      <w:tcPr>
        <w:shd w:val="clear" w:color="auto" w:fill="C5D9FF" w:themeFill="accent5" w:themeFillTint="7F"/>
      </w:tcPr>
    </w:tblStylePr>
    <w:tblStylePr w:type="band1Horz">
      <w:tblPr/>
      <w:tcPr>
        <w:shd w:val="clear" w:color="auto" w:fill="C5D9FF" w:themeFill="accent5" w:themeFillTint="7F"/>
      </w:tcPr>
    </w:tblStylePr>
  </w:style>
  <w:style w:type="table" w:styleId="ColorfulGrid-Accent6">
    <w:name w:val="Colorful Grid Accent 6"/>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8FAFF" w:themeFill="accent6" w:themeFillTint="33"/>
    </w:tcPr>
    <w:tblStylePr w:type="firstRow">
      <w:rPr>
        <w:b/>
        <w:bCs/>
      </w:rPr>
      <w:tblPr/>
      <w:tcPr>
        <w:shd w:val="clear" w:color="auto" w:fill="F1F5FF" w:themeFill="accent6" w:themeFillTint="66"/>
      </w:tcPr>
    </w:tblStylePr>
    <w:tblStylePr w:type="lastRow">
      <w:rPr>
        <w:b/>
        <w:bCs/>
        <w:color w:val="000000" w:themeColor="text1"/>
      </w:rPr>
      <w:tblPr/>
      <w:tcPr>
        <w:shd w:val="clear" w:color="auto" w:fill="F1F5FF" w:themeFill="accent6" w:themeFillTint="66"/>
      </w:tcPr>
    </w:tblStylePr>
    <w:tblStylePr w:type="firstCol">
      <w:rPr>
        <w:color w:val="FFFFFF" w:themeColor="background1"/>
      </w:rPr>
      <w:tblPr/>
      <w:tcPr>
        <w:shd w:val="clear" w:color="auto" w:fill="6596FF" w:themeFill="accent6" w:themeFillShade="BF"/>
      </w:tcPr>
    </w:tblStylePr>
    <w:tblStylePr w:type="lastCol">
      <w:rPr>
        <w:color w:val="FFFFFF" w:themeColor="background1"/>
      </w:rPr>
      <w:tblPr/>
      <w:tcPr>
        <w:shd w:val="clear" w:color="auto" w:fill="6596FF" w:themeFill="accent6" w:themeFillShade="BF"/>
      </w:tcPr>
    </w:tblStylePr>
    <w:tblStylePr w:type="band1Vert">
      <w:tblPr/>
      <w:tcPr>
        <w:shd w:val="clear" w:color="auto" w:fill="EEF3FF" w:themeFill="accent6" w:themeFillTint="7F"/>
      </w:tcPr>
    </w:tblStylePr>
    <w:tblStylePr w:type="band1Horz">
      <w:tblPr/>
      <w:tcPr>
        <w:shd w:val="clear" w:color="auto" w:fill="EEF3FF" w:themeFill="accent6" w:themeFillTint="7F"/>
      </w:tcPr>
    </w:tblStylePr>
  </w:style>
  <w:style w:type="table" w:styleId="ColorfulList">
    <w:name w:val="Colorful List"/>
    <w:basedOn w:val="TableNormal"/>
    <w:uiPriority w:val="72"/>
    <w:semiHidden/>
    <w:rsid w:val="0058629F"/>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F5A4B" w:themeFill="accent2" w:themeFillShade="CC"/>
      </w:tcPr>
    </w:tblStylePr>
    <w:tblStylePr w:type="lastRow">
      <w:rPr>
        <w:b/>
        <w:bCs/>
        <w:color w:val="FF5A4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pPr>
      <w:spacing w:line="240" w:lineRule="auto"/>
    </w:pPr>
    <w:tblPr>
      <w:tblStyleRowBandSize w:val="1"/>
      <w:tblStyleColBandSize w:val="1"/>
    </w:tblPr>
    <w:tcPr>
      <w:shd w:val="clear" w:color="auto" w:fill="F4FAF0" w:themeFill="accent1" w:themeFillTint="19"/>
    </w:tcPr>
    <w:tblStylePr w:type="firstRow">
      <w:rPr>
        <w:b/>
        <w:bCs/>
        <w:color w:val="FFFFFF" w:themeColor="background1"/>
      </w:rPr>
      <w:tblPr/>
      <w:tcPr>
        <w:tcBorders>
          <w:bottom w:val="single" w:sz="12" w:space="0" w:color="FFFFFF" w:themeColor="background1"/>
        </w:tcBorders>
        <w:shd w:val="clear" w:color="auto" w:fill="FF5A4B" w:themeFill="accent2" w:themeFillShade="CC"/>
      </w:tcPr>
    </w:tblStylePr>
    <w:tblStylePr w:type="lastRow">
      <w:rPr>
        <w:b/>
        <w:bCs/>
        <w:color w:val="FF5A4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3DB" w:themeFill="accent1" w:themeFillTint="3F"/>
      </w:tcPr>
    </w:tblStylePr>
    <w:tblStylePr w:type="band1Horz">
      <w:tblPr/>
      <w:tcPr>
        <w:shd w:val="clear" w:color="auto" w:fill="EAF5E1" w:themeFill="accent1" w:themeFillTint="33"/>
      </w:tcPr>
    </w:tblStylePr>
  </w:style>
  <w:style w:type="table" w:styleId="ColorfulList-Accent2">
    <w:name w:val="Colorful List Accent 2"/>
    <w:basedOn w:val="TableNormal"/>
    <w:uiPriority w:val="72"/>
    <w:semiHidden/>
    <w:rsid w:val="0058629F"/>
    <w:pPr>
      <w:spacing w:line="240" w:lineRule="auto"/>
    </w:pPr>
    <w:tblPr>
      <w:tblStyleRowBandSize w:val="1"/>
      <w:tblStyleColBandSize w:val="1"/>
    </w:tblPr>
    <w:tcPr>
      <w:shd w:val="clear" w:color="auto" w:fill="FFF6F5" w:themeFill="accent2" w:themeFillTint="19"/>
    </w:tcPr>
    <w:tblStylePr w:type="firstRow">
      <w:rPr>
        <w:b/>
        <w:bCs/>
        <w:color w:val="FFFFFF" w:themeColor="background1"/>
      </w:rPr>
      <w:tblPr/>
      <w:tcPr>
        <w:tcBorders>
          <w:bottom w:val="single" w:sz="12" w:space="0" w:color="FFFFFF" w:themeColor="background1"/>
        </w:tcBorders>
        <w:shd w:val="clear" w:color="auto" w:fill="FF5A4B" w:themeFill="accent2" w:themeFillShade="CC"/>
      </w:tcPr>
    </w:tblStylePr>
    <w:tblStylePr w:type="lastRow">
      <w:rPr>
        <w:b/>
        <w:bCs/>
        <w:color w:val="FF5A4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8E7" w:themeFill="accent2" w:themeFillTint="3F"/>
      </w:tcPr>
    </w:tblStylePr>
    <w:tblStylePr w:type="band1Horz">
      <w:tblPr/>
      <w:tcPr>
        <w:shd w:val="clear" w:color="auto" w:fill="FFECEB" w:themeFill="accent2" w:themeFillTint="33"/>
      </w:tcPr>
    </w:tblStylePr>
  </w:style>
  <w:style w:type="table" w:styleId="ColorfulList-Accent3">
    <w:name w:val="Colorful List Accent 3"/>
    <w:basedOn w:val="TableNormal"/>
    <w:uiPriority w:val="72"/>
    <w:semiHidden/>
    <w:rsid w:val="0058629F"/>
    <w:pPr>
      <w:spacing w:line="240" w:lineRule="auto"/>
    </w:pPr>
    <w:tblPr>
      <w:tblStyleRowBandSize w:val="1"/>
      <w:tblStyleColBandSize w:val="1"/>
    </w:tblPr>
    <w:tcPr>
      <w:shd w:val="clear" w:color="auto" w:fill="FFF9EE" w:themeFill="accent3" w:themeFillTint="19"/>
    </w:tcPr>
    <w:tblStylePr w:type="firstRow">
      <w:rPr>
        <w:b/>
        <w:bCs/>
        <w:color w:val="FFFFFF" w:themeColor="background1"/>
      </w:rPr>
      <w:tblPr/>
      <w:tcPr>
        <w:tcBorders>
          <w:bottom w:val="single" w:sz="12" w:space="0" w:color="FFFFFF" w:themeColor="background1"/>
        </w:tcBorders>
        <w:shd w:val="clear" w:color="auto" w:fill="FF4AA4" w:themeFill="accent4" w:themeFillShade="CC"/>
      </w:tcPr>
    </w:tblStylePr>
    <w:tblStylePr w:type="lastRow">
      <w:rPr>
        <w:b/>
        <w:bCs/>
        <w:color w:val="FF4AA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0D5" w:themeFill="accent3" w:themeFillTint="3F"/>
      </w:tcPr>
    </w:tblStylePr>
    <w:tblStylePr w:type="band1Horz">
      <w:tblPr/>
      <w:tcPr>
        <w:shd w:val="clear" w:color="auto" w:fill="FFF3DD" w:themeFill="accent3" w:themeFillTint="33"/>
      </w:tcPr>
    </w:tblStylePr>
  </w:style>
  <w:style w:type="table" w:styleId="ColorfulList-Accent4">
    <w:name w:val="Colorful List Accent 4"/>
    <w:basedOn w:val="TableNormal"/>
    <w:uiPriority w:val="72"/>
    <w:semiHidden/>
    <w:rsid w:val="0058629F"/>
    <w:pPr>
      <w:spacing w:line="240" w:lineRule="auto"/>
    </w:pPr>
    <w:tblPr>
      <w:tblStyleRowBandSize w:val="1"/>
      <w:tblStyleColBandSize w:val="1"/>
    </w:tblPr>
    <w:tcPr>
      <w:shd w:val="clear" w:color="auto" w:fill="FFF5FA" w:themeFill="accent4" w:themeFillTint="19"/>
    </w:tcPr>
    <w:tblStylePr w:type="firstRow">
      <w:rPr>
        <w:b/>
        <w:bCs/>
        <w:color w:val="FFFFFF" w:themeColor="background1"/>
      </w:rPr>
      <w:tblPr/>
      <w:tcPr>
        <w:tcBorders>
          <w:bottom w:val="single" w:sz="12" w:space="0" w:color="FFFFFF" w:themeColor="background1"/>
        </w:tcBorders>
        <w:shd w:val="clear" w:color="auto" w:fill="FFAE14" w:themeFill="accent3" w:themeFillShade="CC"/>
      </w:tcPr>
    </w:tblStylePr>
    <w:tblStylePr w:type="lastRow">
      <w:rPr>
        <w:b/>
        <w:bCs/>
        <w:color w:val="FFAE1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6F2" w:themeFill="accent4" w:themeFillTint="3F"/>
      </w:tcPr>
    </w:tblStylePr>
    <w:tblStylePr w:type="band1Horz">
      <w:tblPr/>
      <w:tcPr>
        <w:shd w:val="clear" w:color="auto" w:fill="FFEBF5" w:themeFill="accent4" w:themeFillTint="33"/>
      </w:tcPr>
    </w:tblStylePr>
  </w:style>
  <w:style w:type="table" w:styleId="ColorfulList-Accent5">
    <w:name w:val="Colorful List Accent 5"/>
    <w:basedOn w:val="TableNormal"/>
    <w:uiPriority w:val="72"/>
    <w:semiHidden/>
    <w:rsid w:val="0058629F"/>
    <w:pPr>
      <w:spacing w:line="240" w:lineRule="auto"/>
    </w:pPr>
    <w:tblPr>
      <w:tblStyleRowBandSize w:val="1"/>
      <w:tblStyleColBandSize w:val="1"/>
    </w:tblPr>
    <w:tcPr>
      <w:shd w:val="clear" w:color="auto" w:fill="F3F7FF" w:themeFill="accent5" w:themeFillTint="19"/>
    </w:tcPr>
    <w:tblStylePr w:type="firstRow">
      <w:rPr>
        <w:b/>
        <w:bCs/>
        <w:color w:val="FFFFFF" w:themeColor="background1"/>
      </w:rPr>
      <w:tblPr/>
      <w:tcPr>
        <w:tcBorders>
          <w:bottom w:val="single" w:sz="12" w:space="0" w:color="FFFFFF" w:themeColor="background1"/>
        </w:tcBorders>
        <w:shd w:val="clear" w:color="auto" w:fill="7DA7FF" w:themeFill="accent6" w:themeFillShade="CC"/>
      </w:tcPr>
    </w:tblStylePr>
    <w:tblStylePr w:type="lastRow">
      <w:rPr>
        <w:b/>
        <w:bCs/>
        <w:color w:val="7DA7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ECFF" w:themeFill="accent5" w:themeFillTint="3F"/>
      </w:tcPr>
    </w:tblStylePr>
    <w:tblStylePr w:type="band1Horz">
      <w:tblPr/>
      <w:tcPr>
        <w:shd w:val="clear" w:color="auto" w:fill="E8EFFF" w:themeFill="accent5" w:themeFillTint="33"/>
      </w:tcPr>
    </w:tblStylePr>
  </w:style>
  <w:style w:type="table" w:styleId="ColorfulList-Accent6">
    <w:name w:val="Colorful List Accent 6"/>
    <w:basedOn w:val="TableNormal"/>
    <w:uiPriority w:val="72"/>
    <w:semiHidden/>
    <w:rsid w:val="0058629F"/>
    <w:pPr>
      <w:spacing w:line="240" w:lineRule="auto"/>
    </w:pPr>
    <w:tblPr>
      <w:tblStyleRowBandSize w:val="1"/>
      <w:tblStyleColBandSize w:val="1"/>
    </w:tblPr>
    <w:tcPr>
      <w:shd w:val="clear" w:color="auto" w:fill="FBFCFF" w:themeFill="accent6" w:themeFillTint="19"/>
    </w:tcPr>
    <w:tblStylePr w:type="firstRow">
      <w:rPr>
        <w:b/>
        <w:bCs/>
        <w:color w:val="FFFFFF" w:themeColor="background1"/>
      </w:rPr>
      <w:tblPr/>
      <w:tcPr>
        <w:tcBorders>
          <w:bottom w:val="single" w:sz="12" w:space="0" w:color="FFFFFF" w:themeColor="background1"/>
        </w:tcBorders>
        <w:shd w:val="clear" w:color="auto" w:fill="3D7EFF" w:themeFill="accent5" w:themeFillShade="CC"/>
      </w:tcPr>
    </w:tblStylePr>
    <w:tblStylePr w:type="lastRow">
      <w:rPr>
        <w:b/>
        <w:bCs/>
        <w:color w:val="3D7EF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9FF" w:themeFill="accent6" w:themeFillTint="3F"/>
      </w:tcPr>
    </w:tblStylePr>
    <w:tblStylePr w:type="band1Horz">
      <w:tblPr/>
      <w:tcPr>
        <w:shd w:val="clear" w:color="auto" w:fill="F8FAFF" w:themeFill="accent6" w:themeFillTint="33"/>
      </w:tcPr>
    </w:tblStylePr>
  </w:style>
  <w:style w:type="table" w:styleId="ColorfulShading">
    <w:name w:val="Colorful Shading"/>
    <w:basedOn w:val="TableNormal"/>
    <w:uiPriority w:val="71"/>
    <w:semiHidden/>
    <w:rsid w:val="0058629F"/>
    <w:pPr>
      <w:spacing w:line="240" w:lineRule="auto"/>
    </w:pPr>
    <w:tblPr>
      <w:tblStyleRowBandSize w:val="1"/>
      <w:tblStyleColBandSize w:val="1"/>
      <w:tblBorders>
        <w:top w:val="single" w:sz="24" w:space="0" w:color="FFA69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A69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pPr>
      <w:spacing w:line="240" w:lineRule="auto"/>
    </w:pPr>
    <w:tblPr>
      <w:tblStyleRowBandSize w:val="1"/>
      <w:tblStyleColBandSize w:val="1"/>
      <w:tblBorders>
        <w:top w:val="single" w:sz="24" w:space="0" w:color="FFA69E" w:themeColor="accent2"/>
        <w:left w:val="single" w:sz="4" w:space="0" w:color="9ACE6E" w:themeColor="accent1"/>
        <w:bottom w:val="single" w:sz="4" w:space="0" w:color="9ACE6E" w:themeColor="accent1"/>
        <w:right w:val="single" w:sz="4" w:space="0" w:color="9ACE6E" w:themeColor="accent1"/>
        <w:insideH w:val="single" w:sz="4" w:space="0" w:color="FFFFFF" w:themeColor="background1"/>
        <w:insideV w:val="single" w:sz="4" w:space="0" w:color="FFFFFF" w:themeColor="background1"/>
      </w:tblBorders>
    </w:tblPr>
    <w:tcPr>
      <w:shd w:val="clear" w:color="auto" w:fill="F4FAF0" w:themeFill="accent1" w:themeFillTint="19"/>
    </w:tcPr>
    <w:tblStylePr w:type="firstRow">
      <w:rPr>
        <w:b/>
        <w:bCs/>
      </w:rPr>
      <w:tblPr/>
      <w:tcPr>
        <w:tcBorders>
          <w:top w:val="nil"/>
          <w:left w:val="nil"/>
          <w:bottom w:val="single" w:sz="24" w:space="0" w:color="FFA69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8D2F" w:themeFill="accent1" w:themeFillShade="99"/>
      </w:tcPr>
    </w:tblStylePr>
    <w:tblStylePr w:type="firstCol">
      <w:rPr>
        <w:color w:val="FFFFFF" w:themeColor="background1"/>
      </w:rPr>
      <w:tblPr/>
      <w:tcPr>
        <w:tcBorders>
          <w:top w:val="nil"/>
          <w:left w:val="nil"/>
          <w:bottom w:val="nil"/>
          <w:right w:val="nil"/>
          <w:insideH w:val="single" w:sz="4" w:space="0" w:color="5A8D2F" w:themeColor="accent1" w:themeShade="99"/>
          <w:insideV w:val="nil"/>
        </w:tcBorders>
        <w:shd w:val="clear" w:color="auto" w:fill="5A8D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A8D2F" w:themeFill="accent1" w:themeFillShade="99"/>
      </w:tcPr>
    </w:tblStylePr>
    <w:tblStylePr w:type="band1Vert">
      <w:tblPr/>
      <w:tcPr>
        <w:shd w:val="clear" w:color="auto" w:fill="D6EBC4" w:themeFill="accent1" w:themeFillTint="66"/>
      </w:tcPr>
    </w:tblStylePr>
    <w:tblStylePr w:type="band1Horz">
      <w:tblPr/>
      <w:tcPr>
        <w:shd w:val="clear" w:color="auto" w:fill="CCE6B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pPr>
      <w:spacing w:line="240" w:lineRule="auto"/>
    </w:pPr>
    <w:tblPr>
      <w:tblStyleRowBandSize w:val="1"/>
      <w:tblStyleColBandSize w:val="1"/>
      <w:tblBorders>
        <w:top w:val="single" w:sz="24" w:space="0" w:color="FFA69E" w:themeColor="accent2"/>
        <w:left w:val="single" w:sz="4" w:space="0" w:color="FFA69E" w:themeColor="accent2"/>
        <w:bottom w:val="single" w:sz="4" w:space="0" w:color="FFA69E" w:themeColor="accent2"/>
        <w:right w:val="single" w:sz="4" w:space="0" w:color="FFA69E" w:themeColor="accent2"/>
        <w:insideH w:val="single" w:sz="4" w:space="0" w:color="FFFFFF" w:themeColor="background1"/>
        <w:insideV w:val="single" w:sz="4" w:space="0" w:color="FFFFFF" w:themeColor="background1"/>
      </w:tblBorders>
    </w:tblPr>
    <w:tcPr>
      <w:shd w:val="clear" w:color="auto" w:fill="FFF6F5" w:themeFill="accent2" w:themeFillTint="19"/>
    </w:tcPr>
    <w:tblStylePr w:type="firstRow">
      <w:rPr>
        <w:b/>
        <w:bCs/>
      </w:rPr>
      <w:tblPr/>
      <w:tcPr>
        <w:tcBorders>
          <w:top w:val="nil"/>
          <w:left w:val="nil"/>
          <w:bottom w:val="single" w:sz="24" w:space="0" w:color="FFA69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71400" w:themeFill="accent2" w:themeFillShade="99"/>
      </w:tcPr>
    </w:tblStylePr>
    <w:tblStylePr w:type="firstCol">
      <w:rPr>
        <w:color w:val="FFFFFF" w:themeColor="background1"/>
      </w:rPr>
      <w:tblPr/>
      <w:tcPr>
        <w:tcBorders>
          <w:top w:val="nil"/>
          <w:left w:val="nil"/>
          <w:bottom w:val="nil"/>
          <w:right w:val="nil"/>
          <w:insideH w:val="single" w:sz="4" w:space="0" w:color="F71400" w:themeColor="accent2" w:themeShade="99"/>
          <w:insideV w:val="nil"/>
        </w:tcBorders>
        <w:shd w:val="clear" w:color="auto" w:fill="F714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F71400" w:themeFill="accent2" w:themeFillShade="99"/>
      </w:tcPr>
    </w:tblStylePr>
    <w:tblStylePr w:type="band1Vert">
      <w:tblPr/>
      <w:tcPr>
        <w:shd w:val="clear" w:color="auto" w:fill="FFDBD8" w:themeFill="accent2" w:themeFillTint="66"/>
      </w:tcPr>
    </w:tblStylePr>
    <w:tblStylePr w:type="band1Horz">
      <w:tblPr/>
      <w:tcPr>
        <w:shd w:val="clear" w:color="auto" w:fill="FFD2CE"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pPr>
      <w:spacing w:line="240" w:lineRule="auto"/>
    </w:pPr>
    <w:tblPr>
      <w:tblStyleRowBandSize w:val="1"/>
      <w:tblStyleColBandSize w:val="1"/>
      <w:tblBorders>
        <w:top w:val="single" w:sz="24" w:space="0" w:color="FF9DCE" w:themeColor="accent4"/>
        <w:left w:val="single" w:sz="4" w:space="0" w:color="FFC759" w:themeColor="accent3"/>
        <w:bottom w:val="single" w:sz="4" w:space="0" w:color="FFC759" w:themeColor="accent3"/>
        <w:right w:val="single" w:sz="4" w:space="0" w:color="FFC759" w:themeColor="accent3"/>
        <w:insideH w:val="single" w:sz="4" w:space="0" w:color="FFFFFF" w:themeColor="background1"/>
        <w:insideV w:val="single" w:sz="4" w:space="0" w:color="FFFFFF" w:themeColor="background1"/>
      </w:tblBorders>
    </w:tblPr>
    <w:tcPr>
      <w:shd w:val="clear" w:color="auto" w:fill="FFF9EE" w:themeFill="accent3" w:themeFillTint="19"/>
    </w:tcPr>
    <w:tblStylePr w:type="firstRow">
      <w:rPr>
        <w:b/>
        <w:bCs/>
      </w:rPr>
      <w:tblPr/>
      <w:tcPr>
        <w:tcBorders>
          <w:top w:val="nil"/>
          <w:left w:val="nil"/>
          <w:bottom w:val="single" w:sz="24" w:space="0" w:color="FF9DC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E8700" w:themeFill="accent3" w:themeFillShade="99"/>
      </w:tcPr>
    </w:tblStylePr>
    <w:tblStylePr w:type="firstCol">
      <w:rPr>
        <w:color w:val="FFFFFF" w:themeColor="background1"/>
      </w:rPr>
      <w:tblPr/>
      <w:tcPr>
        <w:tcBorders>
          <w:top w:val="nil"/>
          <w:left w:val="nil"/>
          <w:bottom w:val="nil"/>
          <w:right w:val="nil"/>
          <w:insideH w:val="single" w:sz="4" w:space="0" w:color="CE8700" w:themeColor="accent3" w:themeShade="99"/>
          <w:insideV w:val="nil"/>
        </w:tcBorders>
        <w:shd w:val="clear" w:color="auto" w:fill="CE87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CE8700" w:themeFill="accent3" w:themeFillShade="99"/>
      </w:tcPr>
    </w:tblStylePr>
    <w:tblStylePr w:type="band1Vert">
      <w:tblPr/>
      <w:tcPr>
        <w:shd w:val="clear" w:color="auto" w:fill="FFE8BC" w:themeFill="accent3" w:themeFillTint="66"/>
      </w:tcPr>
    </w:tblStylePr>
    <w:tblStylePr w:type="band1Horz">
      <w:tblPr/>
      <w:tcPr>
        <w:shd w:val="clear" w:color="auto" w:fill="FFE2AC" w:themeFill="accent3" w:themeFillTint="7F"/>
      </w:tcPr>
    </w:tblStylePr>
  </w:style>
  <w:style w:type="table" w:styleId="ColorfulShading-Accent4">
    <w:name w:val="Colorful Shading Accent 4"/>
    <w:basedOn w:val="TableNormal"/>
    <w:uiPriority w:val="71"/>
    <w:semiHidden/>
    <w:rsid w:val="0058629F"/>
    <w:pPr>
      <w:spacing w:line="240" w:lineRule="auto"/>
    </w:pPr>
    <w:tblPr>
      <w:tblStyleRowBandSize w:val="1"/>
      <w:tblStyleColBandSize w:val="1"/>
      <w:tblBorders>
        <w:top w:val="single" w:sz="24" w:space="0" w:color="FFC759" w:themeColor="accent3"/>
        <w:left w:val="single" w:sz="4" w:space="0" w:color="FF9DCE" w:themeColor="accent4"/>
        <w:bottom w:val="single" w:sz="4" w:space="0" w:color="FF9DCE" w:themeColor="accent4"/>
        <w:right w:val="single" w:sz="4" w:space="0" w:color="FF9DCE" w:themeColor="accent4"/>
        <w:insideH w:val="single" w:sz="4" w:space="0" w:color="FFFFFF" w:themeColor="background1"/>
        <w:insideV w:val="single" w:sz="4" w:space="0" w:color="FFFFFF" w:themeColor="background1"/>
      </w:tblBorders>
    </w:tblPr>
    <w:tcPr>
      <w:shd w:val="clear" w:color="auto" w:fill="FFF5FA" w:themeFill="accent4" w:themeFillTint="19"/>
    </w:tcPr>
    <w:tblStylePr w:type="firstRow">
      <w:rPr>
        <w:b/>
        <w:bCs/>
      </w:rPr>
      <w:tblPr/>
      <w:tcPr>
        <w:tcBorders>
          <w:top w:val="nil"/>
          <w:left w:val="nil"/>
          <w:bottom w:val="single" w:sz="24" w:space="0" w:color="FFC7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F7007B" w:themeFill="accent4" w:themeFillShade="99"/>
      </w:tcPr>
    </w:tblStylePr>
    <w:tblStylePr w:type="firstCol">
      <w:rPr>
        <w:color w:val="FFFFFF" w:themeColor="background1"/>
      </w:rPr>
      <w:tblPr/>
      <w:tcPr>
        <w:tcBorders>
          <w:top w:val="nil"/>
          <w:left w:val="nil"/>
          <w:bottom w:val="nil"/>
          <w:right w:val="nil"/>
          <w:insideH w:val="single" w:sz="4" w:space="0" w:color="F7007B" w:themeColor="accent4" w:themeShade="99"/>
          <w:insideV w:val="nil"/>
        </w:tcBorders>
        <w:shd w:val="clear" w:color="auto" w:fill="F7007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F7007B" w:themeFill="accent4" w:themeFillShade="99"/>
      </w:tcPr>
    </w:tblStylePr>
    <w:tblStylePr w:type="band1Vert">
      <w:tblPr/>
      <w:tcPr>
        <w:shd w:val="clear" w:color="auto" w:fill="FFD7EB" w:themeFill="accent4" w:themeFillTint="66"/>
      </w:tcPr>
    </w:tblStylePr>
    <w:tblStylePr w:type="band1Horz">
      <w:tblPr/>
      <w:tcPr>
        <w:shd w:val="clear" w:color="auto" w:fill="FFCEE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pPr>
      <w:spacing w:line="240" w:lineRule="auto"/>
    </w:pPr>
    <w:tblPr>
      <w:tblStyleRowBandSize w:val="1"/>
      <w:tblStyleColBandSize w:val="1"/>
      <w:tblBorders>
        <w:top w:val="single" w:sz="24" w:space="0" w:color="DDE8FF" w:themeColor="accent6"/>
        <w:left w:val="single" w:sz="4" w:space="0" w:color="8CB3FF" w:themeColor="accent5"/>
        <w:bottom w:val="single" w:sz="4" w:space="0" w:color="8CB3FF" w:themeColor="accent5"/>
        <w:right w:val="single" w:sz="4" w:space="0" w:color="8CB3FF" w:themeColor="accent5"/>
        <w:insideH w:val="single" w:sz="4" w:space="0" w:color="FFFFFF" w:themeColor="background1"/>
        <w:insideV w:val="single" w:sz="4" w:space="0" w:color="FFFFFF" w:themeColor="background1"/>
      </w:tblBorders>
    </w:tblPr>
    <w:tcPr>
      <w:shd w:val="clear" w:color="auto" w:fill="F3F7FF" w:themeFill="accent5" w:themeFillTint="19"/>
    </w:tcPr>
    <w:tblStylePr w:type="firstRow">
      <w:rPr>
        <w:b/>
        <w:bCs/>
      </w:rPr>
      <w:tblPr/>
      <w:tcPr>
        <w:tcBorders>
          <w:top w:val="nil"/>
          <w:left w:val="nil"/>
          <w:bottom w:val="single" w:sz="24" w:space="0" w:color="DDE8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ED" w:themeFill="accent5" w:themeFillShade="99"/>
      </w:tcPr>
    </w:tblStylePr>
    <w:tblStylePr w:type="firstCol">
      <w:rPr>
        <w:color w:val="FFFFFF" w:themeColor="background1"/>
      </w:rPr>
      <w:tblPr/>
      <w:tcPr>
        <w:tcBorders>
          <w:top w:val="nil"/>
          <w:left w:val="nil"/>
          <w:bottom w:val="nil"/>
          <w:right w:val="nil"/>
          <w:insideH w:val="single" w:sz="4" w:space="0" w:color="004FED" w:themeColor="accent5" w:themeShade="99"/>
          <w:insideV w:val="nil"/>
        </w:tcBorders>
        <w:shd w:val="clear" w:color="auto" w:fill="004FE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4FED" w:themeFill="accent5" w:themeFillShade="99"/>
      </w:tcPr>
    </w:tblStylePr>
    <w:tblStylePr w:type="band1Vert">
      <w:tblPr/>
      <w:tcPr>
        <w:shd w:val="clear" w:color="auto" w:fill="D1E0FF" w:themeFill="accent5" w:themeFillTint="66"/>
      </w:tcPr>
    </w:tblStylePr>
    <w:tblStylePr w:type="band1Horz">
      <w:tblPr/>
      <w:tcPr>
        <w:shd w:val="clear" w:color="auto" w:fill="C5D9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pPr>
      <w:spacing w:line="240" w:lineRule="auto"/>
    </w:pPr>
    <w:tblPr>
      <w:tblStyleRowBandSize w:val="1"/>
      <w:tblStyleColBandSize w:val="1"/>
      <w:tblBorders>
        <w:top w:val="single" w:sz="24" w:space="0" w:color="8CB3FF" w:themeColor="accent5"/>
        <w:left w:val="single" w:sz="4" w:space="0" w:color="DDE8FF" w:themeColor="accent6"/>
        <w:bottom w:val="single" w:sz="4" w:space="0" w:color="DDE8FF" w:themeColor="accent6"/>
        <w:right w:val="single" w:sz="4" w:space="0" w:color="DDE8FF" w:themeColor="accent6"/>
        <w:insideH w:val="single" w:sz="4" w:space="0" w:color="FFFFFF" w:themeColor="background1"/>
        <w:insideV w:val="single" w:sz="4" w:space="0" w:color="FFFFFF" w:themeColor="background1"/>
      </w:tblBorders>
    </w:tblPr>
    <w:tcPr>
      <w:shd w:val="clear" w:color="auto" w:fill="FBFCFF" w:themeFill="accent6" w:themeFillTint="19"/>
    </w:tcPr>
    <w:tblStylePr w:type="firstRow">
      <w:rPr>
        <w:b/>
        <w:bCs/>
      </w:rPr>
      <w:tblPr/>
      <w:tcPr>
        <w:tcBorders>
          <w:top w:val="nil"/>
          <w:left w:val="nil"/>
          <w:bottom w:val="single" w:sz="24" w:space="0" w:color="8CB3F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6FF" w:themeFill="accent6" w:themeFillShade="99"/>
      </w:tcPr>
    </w:tblStylePr>
    <w:tblStylePr w:type="firstCol">
      <w:rPr>
        <w:color w:val="FFFFFF" w:themeColor="background1"/>
      </w:rPr>
      <w:tblPr/>
      <w:tcPr>
        <w:tcBorders>
          <w:top w:val="nil"/>
          <w:left w:val="nil"/>
          <w:bottom w:val="nil"/>
          <w:right w:val="nil"/>
          <w:insideH w:val="single" w:sz="4" w:space="0" w:color="1E66FF" w:themeColor="accent6" w:themeShade="99"/>
          <w:insideV w:val="nil"/>
        </w:tcBorders>
        <w:shd w:val="clear" w:color="auto" w:fill="1E66F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E66FF" w:themeFill="accent6" w:themeFillShade="99"/>
      </w:tcPr>
    </w:tblStylePr>
    <w:tblStylePr w:type="band1Vert">
      <w:tblPr/>
      <w:tcPr>
        <w:shd w:val="clear" w:color="auto" w:fill="F1F5FF" w:themeFill="accent6" w:themeFillTint="66"/>
      </w:tcPr>
    </w:tblStylePr>
    <w:tblStylePr w:type="band1Horz">
      <w:tblPr/>
      <w:tcPr>
        <w:shd w:val="clear" w:color="auto" w:fill="EEF3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pPr>
      <w:spacing w:line="240" w:lineRule="auto"/>
    </w:pPr>
    <w:rPr>
      <w:color w:val="FFFFFF" w:themeColor="background1"/>
    </w:rPr>
    <w:tblPr>
      <w:tblStyleRowBandSize w:val="1"/>
      <w:tblStyleColBandSize w:val="1"/>
    </w:tblPr>
    <w:tcPr>
      <w:shd w:val="clear" w:color="auto" w:fill="9ACE6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75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1B0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1B03B" w:themeFill="accent1" w:themeFillShade="BF"/>
      </w:tcPr>
    </w:tblStylePr>
    <w:tblStylePr w:type="band1Vert">
      <w:tblPr/>
      <w:tcPr>
        <w:tcBorders>
          <w:top w:val="nil"/>
          <w:left w:val="nil"/>
          <w:bottom w:val="nil"/>
          <w:right w:val="nil"/>
          <w:insideH w:val="nil"/>
          <w:insideV w:val="nil"/>
        </w:tcBorders>
        <w:shd w:val="clear" w:color="auto" w:fill="71B03B" w:themeFill="accent1" w:themeFillShade="BF"/>
      </w:tcPr>
    </w:tblStylePr>
    <w:tblStylePr w:type="band1Horz">
      <w:tblPr/>
      <w:tcPr>
        <w:tcBorders>
          <w:top w:val="nil"/>
          <w:left w:val="nil"/>
          <w:bottom w:val="nil"/>
          <w:right w:val="nil"/>
          <w:insideH w:val="nil"/>
          <w:insideV w:val="nil"/>
        </w:tcBorders>
        <w:shd w:val="clear" w:color="auto" w:fill="71B03B" w:themeFill="accent1" w:themeFillShade="BF"/>
      </w:tcPr>
    </w:tblStylePr>
  </w:style>
  <w:style w:type="table" w:styleId="DarkList-Accent2">
    <w:name w:val="Dark List Accent 2"/>
    <w:basedOn w:val="TableNormal"/>
    <w:uiPriority w:val="70"/>
    <w:semiHidden/>
    <w:rsid w:val="0058629F"/>
    <w:pPr>
      <w:spacing w:line="240" w:lineRule="auto"/>
    </w:pPr>
    <w:rPr>
      <w:color w:val="FFFFFF" w:themeColor="background1"/>
    </w:rPr>
    <w:tblPr>
      <w:tblStyleRowBandSize w:val="1"/>
      <w:tblStyleColBandSize w:val="1"/>
    </w:tblPr>
    <w:tcPr>
      <w:shd w:val="clear" w:color="auto" w:fill="FFA69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D1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F463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F4636" w:themeFill="accent2" w:themeFillShade="BF"/>
      </w:tcPr>
    </w:tblStylePr>
    <w:tblStylePr w:type="band1Vert">
      <w:tblPr/>
      <w:tcPr>
        <w:tcBorders>
          <w:top w:val="nil"/>
          <w:left w:val="nil"/>
          <w:bottom w:val="nil"/>
          <w:right w:val="nil"/>
          <w:insideH w:val="nil"/>
          <w:insideV w:val="nil"/>
        </w:tcBorders>
        <w:shd w:val="clear" w:color="auto" w:fill="FF4636" w:themeFill="accent2" w:themeFillShade="BF"/>
      </w:tcPr>
    </w:tblStylePr>
    <w:tblStylePr w:type="band1Horz">
      <w:tblPr/>
      <w:tcPr>
        <w:tcBorders>
          <w:top w:val="nil"/>
          <w:left w:val="nil"/>
          <w:bottom w:val="nil"/>
          <w:right w:val="nil"/>
          <w:insideH w:val="nil"/>
          <w:insideV w:val="nil"/>
        </w:tcBorders>
        <w:shd w:val="clear" w:color="auto" w:fill="FF4636" w:themeFill="accent2" w:themeFillShade="BF"/>
      </w:tcPr>
    </w:tblStylePr>
  </w:style>
  <w:style w:type="table" w:styleId="DarkList-Accent3">
    <w:name w:val="Dark List Accent 3"/>
    <w:basedOn w:val="TableNormal"/>
    <w:uiPriority w:val="70"/>
    <w:semiHidden/>
    <w:rsid w:val="0058629F"/>
    <w:pPr>
      <w:spacing w:line="240" w:lineRule="auto"/>
    </w:pPr>
    <w:rPr>
      <w:color w:val="FFFFFF" w:themeColor="background1"/>
    </w:rPr>
    <w:tblPr>
      <w:tblStyleRowBandSize w:val="1"/>
      <w:tblStyleColBandSize w:val="1"/>
    </w:tblPr>
    <w:tcPr>
      <w:shd w:val="clear" w:color="auto" w:fill="FFC7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B70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FFA80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FFA802" w:themeFill="accent3" w:themeFillShade="BF"/>
      </w:tcPr>
    </w:tblStylePr>
    <w:tblStylePr w:type="band1Vert">
      <w:tblPr/>
      <w:tcPr>
        <w:tcBorders>
          <w:top w:val="nil"/>
          <w:left w:val="nil"/>
          <w:bottom w:val="nil"/>
          <w:right w:val="nil"/>
          <w:insideH w:val="nil"/>
          <w:insideV w:val="nil"/>
        </w:tcBorders>
        <w:shd w:val="clear" w:color="auto" w:fill="FFA802" w:themeFill="accent3" w:themeFillShade="BF"/>
      </w:tcPr>
    </w:tblStylePr>
    <w:tblStylePr w:type="band1Horz">
      <w:tblPr/>
      <w:tcPr>
        <w:tcBorders>
          <w:top w:val="nil"/>
          <w:left w:val="nil"/>
          <w:bottom w:val="nil"/>
          <w:right w:val="nil"/>
          <w:insideH w:val="nil"/>
          <w:insideV w:val="nil"/>
        </w:tcBorders>
        <w:shd w:val="clear" w:color="auto" w:fill="FFA802" w:themeFill="accent3" w:themeFillShade="BF"/>
      </w:tcPr>
    </w:tblStylePr>
  </w:style>
  <w:style w:type="table" w:styleId="DarkList-Accent4">
    <w:name w:val="Dark List Accent 4"/>
    <w:basedOn w:val="TableNormal"/>
    <w:uiPriority w:val="70"/>
    <w:semiHidden/>
    <w:rsid w:val="0058629F"/>
    <w:pPr>
      <w:spacing w:line="240" w:lineRule="auto"/>
    </w:pPr>
    <w:rPr>
      <w:color w:val="FFFFFF" w:themeColor="background1"/>
    </w:rPr>
    <w:tblPr>
      <w:tblStyleRowBandSize w:val="1"/>
      <w:tblStyleColBandSize w:val="1"/>
    </w:tblPr>
    <w:tcPr>
      <w:shd w:val="clear" w:color="auto" w:fill="FF9DC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D006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F359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F3599" w:themeFill="accent4" w:themeFillShade="BF"/>
      </w:tcPr>
    </w:tblStylePr>
    <w:tblStylePr w:type="band1Vert">
      <w:tblPr/>
      <w:tcPr>
        <w:tcBorders>
          <w:top w:val="nil"/>
          <w:left w:val="nil"/>
          <w:bottom w:val="nil"/>
          <w:right w:val="nil"/>
          <w:insideH w:val="nil"/>
          <w:insideV w:val="nil"/>
        </w:tcBorders>
        <w:shd w:val="clear" w:color="auto" w:fill="FF3599" w:themeFill="accent4" w:themeFillShade="BF"/>
      </w:tcPr>
    </w:tblStylePr>
    <w:tblStylePr w:type="band1Horz">
      <w:tblPr/>
      <w:tcPr>
        <w:tcBorders>
          <w:top w:val="nil"/>
          <w:left w:val="nil"/>
          <w:bottom w:val="nil"/>
          <w:right w:val="nil"/>
          <w:insideH w:val="nil"/>
          <w:insideV w:val="nil"/>
        </w:tcBorders>
        <w:shd w:val="clear" w:color="auto" w:fill="FF3599" w:themeFill="accent4" w:themeFillShade="BF"/>
      </w:tcPr>
    </w:tblStylePr>
  </w:style>
  <w:style w:type="table" w:styleId="DarkList-Accent5">
    <w:name w:val="Dark List Accent 5"/>
    <w:basedOn w:val="TableNormal"/>
    <w:uiPriority w:val="70"/>
    <w:semiHidden/>
    <w:rsid w:val="0058629F"/>
    <w:pPr>
      <w:spacing w:line="240" w:lineRule="auto"/>
    </w:pPr>
    <w:rPr>
      <w:color w:val="FFFFFF" w:themeColor="background1"/>
    </w:rPr>
    <w:tblPr>
      <w:tblStyleRowBandSize w:val="1"/>
      <w:tblStyleColBandSize w:val="1"/>
    </w:tblPr>
    <w:tcPr>
      <w:shd w:val="clear" w:color="auto" w:fill="8CB3F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C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870F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870FF" w:themeFill="accent5" w:themeFillShade="BF"/>
      </w:tcPr>
    </w:tblStylePr>
    <w:tblStylePr w:type="band1Vert">
      <w:tblPr/>
      <w:tcPr>
        <w:tcBorders>
          <w:top w:val="nil"/>
          <w:left w:val="nil"/>
          <w:bottom w:val="nil"/>
          <w:right w:val="nil"/>
          <w:insideH w:val="nil"/>
          <w:insideV w:val="nil"/>
        </w:tcBorders>
        <w:shd w:val="clear" w:color="auto" w:fill="2870FF" w:themeFill="accent5" w:themeFillShade="BF"/>
      </w:tcPr>
    </w:tblStylePr>
    <w:tblStylePr w:type="band1Horz">
      <w:tblPr/>
      <w:tcPr>
        <w:tcBorders>
          <w:top w:val="nil"/>
          <w:left w:val="nil"/>
          <w:bottom w:val="nil"/>
          <w:right w:val="nil"/>
          <w:insideH w:val="nil"/>
          <w:insideV w:val="nil"/>
        </w:tcBorders>
        <w:shd w:val="clear" w:color="auto" w:fill="2870FF" w:themeFill="accent5" w:themeFillShade="BF"/>
      </w:tcPr>
    </w:tblStylePr>
  </w:style>
  <w:style w:type="table" w:styleId="DarkList-Accent6">
    <w:name w:val="Dark List Accent 6"/>
    <w:basedOn w:val="TableNormal"/>
    <w:uiPriority w:val="70"/>
    <w:semiHidden/>
    <w:rsid w:val="0058629F"/>
    <w:pPr>
      <w:spacing w:line="240" w:lineRule="auto"/>
    </w:pPr>
    <w:rPr>
      <w:color w:val="FFFFFF" w:themeColor="background1"/>
    </w:rPr>
    <w:tblPr>
      <w:tblStyleRowBandSize w:val="1"/>
      <w:tblStyleColBandSize w:val="1"/>
    </w:tblPr>
    <w:tcPr>
      <w:shd w:val="clear" w:color="auto" w:fill="DDE8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E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6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6FF" w:themeFill="accent6" w:themeFillShade="BF"/>
      </w:tcPr>
    </w:tblStylePr>
    <w:tblStylePr w:type="band1Vert">
      <w:tblPr/>
      <w:tcPr>
        <w:tcBorders>
          <w:top w:val="nil"/>
          <w:left w:val="nil"/>
          <w:bottom w:val="nil"/>
          <w:right w:val="nil"/>
          <w:insideH w:val="nil"/>
          <w:insideV w:val="nil"/>
        </w:tcBorders>
        <w:shd w:val="clear" w:color="auto" w:fill="6596FF" w:themeFill="accent6" w:themeFillShade="BF"/>
      </w:tcPr>
    </w:tblStylePr>
    <w:tblStylePr w:type="band1Horz">
      <w:tblPr/>
      <w:tcPr>
        <w:tcBorders>
          <w:top w:val="nil"/>
          <w:left w:val="nil"/>
          <w:bottom w:val="nil"/>
          <w:right w:val="nil"/>
          <w:insideH w:val="nil"/>
          <w:insideV w:val="nil"/>
        </w:tcBorders>
        <w:shd w:val="clear" w:color="auto" w:fill="6596FF" w:themeFill="accent6" w:themeFillShade="BF"/>
      </w:tcPr>
    </w:tblStylePr>
  </w:style>
  <w:style w:type="table" w:styleId="GridTable1Light">
    <w:name w:val="Grid Table 1 Light"/>
    <w:basedOn w:val="TableNormal"/>
    <w:uiPriority w:val="46"/>
    <w:semiHidden/>
    <w:rsid w:val="0058629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pPr>
      <w:spacing w:line="240" w:lineRule="auto"/>
    </w:pPr>
    <w:tblPr>
      <w:tblStyleRowBandSize w:val="1"/>
      <w:tblStyleColBandSize w:val="1"/>
      <w:tblBorders>
        <w:top w:val="single" w:sz="4" w:space="0" w:color="D6EBC4" w:themeColor="accent1" w:themeTint="66"/>
        <w:left w:val="single" w:sz="4" w:space="0" w:color="D6EBC4" w:themeColor="accent1" w:themeTint="66"/>
        <w:bottom w:val="single" w:sz="4" w:space="0" w:color="D6EBC4" w:themeColor="accent1" w:themeTint="66"/>
        <w:right w:val="single" w:sz="4" w:space="0" w:color="D6EBC4" w:themeColor="accent1" w:themeTint="66"/>
        <w:insideH w:val="single" w:sz="4" w:space="0" w:color="D6EBC4" w:themeColor="accent1" w:themeTint="66"/>
        <w:insideV w:val="single" w:sz="4" w:space="0" w:color="D6EBC4" w:themeColor="accent1" w:themeTint="66"/>
      </w:tblBorders>
    </w:tblPr>
    <w:tblStylePr w:type="firstRow">
      <w:rPr>
        <w:b/>
        <w:bCs/>
      </w:rPr>
      <w:tblPr/>
      <w:tcPr>
        <w:tcBorders>
          <w:bottom w:val="single" w:sz="12" w:space="0" w:color="C2E1A7" w:themeColor="accent1" w:themeTint="99"/>
        </w:tcBorders>
      </w:tcPr>
    </w:tblStylePr>
    <w:tblStylePr w:type="lastRow">
      <w:rPr>
        <w:b/>
        <w:bCs/>
      </w:rPr>
      <w:tblPr/>
      <w:tcPr>
        <w:tcBorders>
          <w:top w:val="double" w:sz="2" w:space="0" w:color="C2E1A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pPr>
      <w:spacing w:line="240" w:lineRule="auto"/>
    </w:pPr>
    <w:tblPr>
      <w:tblStyleRowBandSize w:val="1"/>
      <w:tblStyleColBandSize w:val="1"/>
      <w:tblBorders>
        <w:top w:val="single" w:sz="4" w:space="0" w:color="FFDBD8" w:themeColor="accent2" w:themeTint="66"/>
        <w:left w:val="single" w:sz="4" w:space="0" w:color="FFDBD8" w:themeColor="accent2" w:themeTint="66"/>
        <w:bottom w:val="single" w:sz="4" w:space="0" w:color="FFDBD8" w:themeColor="accent2" w:themeTint="66"/>
        <w:right w:val="single" w:sz="4" w:space="0" w:color="FFDBD8" w:themeColor="accent2" w:themeTint="66"/>
        <w:insideH w:val="single" w:sz="4" w:space="0" w:color="FFDBD8" w:themeColor="accent2" w:themeTint="66"/>
        <w:insideV w:val="single" w:sz="4" w:space="0" w:color="FFDBD8" w:themeColor="accent2" w:themeTint="66"/>
      </w:tblBorders>
    </w:tblPr>
    <w:tblStylePr w:type="firstRow">
      <w:rPr>
        <w:b/>
        <w:bCs/>
      </w:rPr>
      <w:tblPr/>
      <w:tcPr>
        <w:tcBorders>
          <w:bottom w:val="single" w:sz="12" w:space="0" w:color="FFC9C4" w:themeColor="accent2" w:themeTint="99"/>
        </w:tcBorders>
      </w:tcPr>
    </w:tblStylePr>
    <w:tblStylePr w:type="lastRow">
      <w:rPr>
        <w:b/>
        <w:bCs/>
      </w:rPr>
      <w:tblPr/>
      <w:tcPr>
        <w:tcBorders>
          <w:top w:val="double" w:sz="2" w:space="0" w:color="FFC9C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pPr>
      <w:spacing w:line="240" w:lineRule="auto"/>
    </w:pPr>
    <w:tblPr>
      <w:tblStyleRowBandSize w:val="1"/>
      <w:tblStyleColBandSize w:val="1"/>
      <w:tblBorders>
        <w:top w:val="single" w:sz="4" w:space="0" w:color="FFE8BC" w:themeColor="accent3" w:themeTint="66"/>
        <w:left w:val="single" w:sz="4" w:space="0" w:color="FFE8BC" w:themeColor="accent3" w:themeTint="66"/>
        <w:bottom w:val="single" w:sz="4" w:space="0" w:color="FFE8BC" w:themeColor="accent3" w:themeTint="66"/>
        <w:right w:val="single" w:sz="4" w:space="0" w:color="FFE8BC" w:themeColor="accent3" w:themeTint="66"/>
        <w:insideH w:val="single" w:sz="4" w:space="0" w:color="FFE8BC" w:themeColor="accent3" w:themeTint="66"/>
        <w:insideV w:val="single" w:sz="4" w:space="0" w:color="FFE8BC" w:themeColor="accent3" w:themeTint="66"/>
      </w:tblBorders>
    </w:tblPr>
    <w:tblStylePr w:type="firstRow">
      <w:rPr>
        <w:b/>
        <w:bCs/>
      </w:rPr>
      <w:tblPr/>
      <w:tcPr>
        <w:tcBorders>
          <w:bottom w:val="single" w:sz="12" w:space="0" w:color="FFDC9B" w:themeColor="accent3" w:themeTint="99"/>
        </w:tcBorders>
      </w:tcPr>
    </w:tblStylePr>
    <w:tblStylePr w:type="lastRow">
      <w:rPr>
        <w:b/>
        <w:bCs/>
      </w:rPr>
      <w:tblPr/>
      <w:tcPr>
        <w:tcBorders>
          <w:top w:val="double" w:sz="2" w:space="0" w:color="FFDC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pPr>
      <w:spacing w:line="240" w:lineRule="auto"/>
    </w:pPr>
    <w:tblPr>
      <w:tblStyleRowBandSize w:val="1"/>
      <w:tblStyleColBandSize w:val="1"/>
      <w:tblBorders>
        <w:top w:val="single" w:sz="4" w:space="0" w:color="FFD7EB" w:themeColor="accent4" w:themeTint="66"/>
        <w:left w:val="single" w:sz="4" w:space="0" w:color="FFD7EB" w:themeColor="accent4" w:themeTint="66"/>
        <w:bottom w:val="single" w:sz="4" w:space="0" w:color="FFD7EB" w:themeColor="accent4" w:themeTint="66"/>
        <w:right w:val="single" w:sz="4" w:space="0" w:color="FFD7EB" w:themeColor="accent4" w:themeTint="66"/>
        <w:insideH w:val="single" w:sz="4" w:space="0" w:color="FFD7EB" w:themeColor="accent4" w:themeTint="66"/>
        <w:insideV w:val="single" w:sz="4" w:space="0" w:color="FFD7EB" w:themeColor="accent4" w:themeTint="66"/>
      </w:tblBorders>
    </w:tblPr>
    <w:tblStylePr w:type="firstRow">
      <w:rPr>
        <w:b/>
        <w:bCs/>
      </w:rPr>
      <w:tblPr/>
      <w:tcPr>
        <w:tcBorders>
          <w:bottom w:val="single" w:sz="12" w:space="0" w:color="FFC4E1" w:themeColor="accent4" w:themeTint="99"/>
        </w:tcBorders>
      </w:tcPr>
    </w:tblStylePr>
    <w:tblStylePr w:type="lastRow">
      <w:rPr>
        <w:b/>
        <w:bCs/>
      </w:rPr>
      <w:tblPr/>
      <w:tcPr>
        <w:tcBorders>
          <w:top w:val="double" w:sz="2" w:space="0" w:color="FFC4E1"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pPr>
      <w:spacing w:line="240" w:lineRule="auto"/>
    </w:pPr>
    <w:tblPr>
      <w:tblStyleRowBandSize w:val="1"/>
      <w:tblStyleColBandSize w:val="1"/>
      <w:tblBorders>
        <w:top w:val="single" w:sz="4" w:space="0" w:color="D1E0FF" w:themeColor="accent5" w:themeTint="66"/>
        <w:left w:val="single" w:sz="4" w:space="0" w:color="D1E0FF" w:themeColor="accent5" w:themeTint="66"/>
        <w:bottom w:val="single" w:sz="4" w:space="0" w:color="D1E0FF" w:themeColor="accent5" w:themeTint="66"/>
        <w:right w:val="single" w:sz="4" w:space="0" w:color="D1E0FF" w:themeColor="accent5" w:themeTint="66"/>
        <w:insideH w:val="single" w:sz="4" w:space="0" w:color="D1E0FF" w:themeColor="accent5" w:themeTint="66"/>
        <w:insideV w:val="single" w:sz="4" w:space="0" w:color="D1E0FF" w:themeColor="accent5" w:themeTint="66"/>
      </w:tblBorders>
    </w:tblPr>
    <w:tblStylePr w:type="firstRow">
      <w:rPr>
        <w:b/>
        <w:bCs/>
      </w:rPr>
      <w:tblPr/>
      <w:tcPr>
        <w:tcBorders>
          <w:bottom w:val="single" w:sz="12" w:space="0" w:color="BAD1FF" w:themeColor="accent5" w:themeTint="99"/>
        </w:tcBorders>
      </w:tcPr>
    </w:tblStylePr>
    <w:tblStylePr w:type="lastRow">
      <w:rPr>
        <w:b/>
        <w:bCs/>
      </w:rPr>
      <w:tblPr/>
      <w:tcPr>
        <w:tcBorders>
          <w:top w:val="double" w:sz="2" w:space="0" w:color="BAD1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pPr>
      <w:spacing w:line="240" w:lineRule="auto"/>
    </w:pPr>
    <w:tblPr>
      <w:tblStyleRowBandSize w:val="1"/>
      <w:tblStyleColBandSize w:val="1"/>
      <w:tblBorders>
        <w:top w:val="single" w:sz="4" w:space="0" w:color="F1F5FF" w:themeColor="accent6" w:themeTint="66"/>
        <w:left w:val="single" w:sz="4" w:space="0" w:color="F1F5FF" w:themeColor="accent6" w:themeTint="66"/>
        <w:bottom w:val="single" w:sz="4" w:space="0" w:color="F1F5FF" w:themeColor="accent6" w:themeTint="66"/>
        <w:right w:val="single" w:sz="4" w:space="0" w:color="F1F5FF" w:themeColor="accent6" w:themeTint="66"/>
        <w:insideH w:val="single" w:sz="4" w:space="0" w:color="F1F5FF" w:themeColor="accent6" w:themeTint="66"/>
        <w:insideV w:val="single" w:sz="4" w:space="0" w:color="F1F5FF" w:themeColor="accent6" w:themeTint="66"/>
      </w:tblBorders>
    </w:tblPr>
    <w:tblStylePr w:type="firstRow">
      <w:rPr>
        <w:b/>
        <w:bCs/>
      </w:rPr>
      <w:tblPr/>
      <w:tcPr>
        <w:tcBorders>
          <w:bottom w:val="single" w:sz="12" w:space="0" w:color="EAF0FF" w:themeColor="accent6" w:themeTint="99"/>
        </w:tcBorders>
      </w:tcPr>
    </w:tblStylePr>
    <w:tblStylePr w:type="lastRow">
      <w:rPr>
        <w:b/>
        <w:bCs/>
      </w:rPr>
      <w:tblPr/>
      <w:tcPr>
        <w:tcBorders>
          <w:top w:val="double" w:sz="2" w:space="0" w:color="EAF0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pPr>
      <w:spacing w:line="240" w:lineRule="auto"/>
    </w:pPr>
    <w:tblPr>
      <w:tblStyleRowBandSize w:val="1"/>
      <w:tblStyleColBandSize w:val="1"/>
      <w:tblBorders>
        <w:top w:val="single" w:sz="2" w:space="0" w:color="C2E1A7" w:themeColor="accent1" w:themeTint="99"/>
        <w:bottom w:val="single" w:sz="2" w:space="0" w:color="C2E1A7" w:themeColor="accent1" w:themeTint="99"/>
        <w:insideH w:val="single" w:sz="2" w:space="0" w:color="C2E1A7" w:themeColor="accent1" w:themeTint="99"/>
        <w:insideV w:val="single" w:sz="2" w:space="0" w:color="C2E1A7" w:themeColor="accent1" w:themeTint="99"/>
      </w:tblBorders>
    </w:tblPr>
    <w:tblStylePr w:type="firstRow">
      <w:rPr>
        <w:b/>
        <w:bCs/>
      </w:rPr>
      <w:tblPr/>
      <w:tcPr>
        <w:tcBorders>
          <w:top w:val="nil"/>
          <w:bottom w:val="single" w:sz="12" w:space="0" w:color="C2E1A7" w:themeColor="accent1" w:themeTint="99"/>
          <w:insideH w:val="nil"/>
          <w:insideV w:val="nil"/>
        </w:tcBorders>
        <w:shd w:val="clear" w:color="auto" w:fill="FFFFFF" w:themeFill="background1"/>
      </w:tcPr>
    </w:tblStylePr>
    <w:tblStylePr w:type="lastRow">
      <w:rPr>
        <w:b/>
        <w:bCs/>
      </w:rPr>
      <w:tblPr/>
      <w:tcPr>
        <w:tcBorders>
          <w:top w:val="double" w:sz="2" w:space="0" w:color="C2E1A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GridTable2-Accent2">
    <w:name w:val="Grid Table 2 Accent 2"/>
    <w:basedOn w:val="TableNormal"/>
    <w:uiPriority w:val="47"/>
    <w:semiHidden/>
    <w:rsid w:val="0058629F"/>
    <w:pPr>
      <w:spacing w:line="240" w:lineRule="auto"/>
    </w:pPr>
    <w:tblPr>
      <w:tblStyleRowBandSize w:val="1"/>
      <w:tblStyleColBandSize w:val="1"/>
      <w:tblBorders>
        <w:top w:val="single" w:sz="2" w:space="0" w:color="FFC9C4" w:themeColor="accent2" w:themeTint="99"/>
        <w:bottom w:val="single" w:sz="2" w:space="0" w:color="FFC9C4" w:themeColor="accent2" w:themeTint="99"/>
        <w:insideH w:val="single" w:sz="2" w:space="0" w:color="FFC9C4" w:themeColor="accent2" w:themeTint="99"/>
        <w:insideV w:val="single" w:sz="2" w:space="0" w:color="FFC9C4" w:themeColor="accent2" w:themeTint="99"/>
      </w:tblBorders>
    </w:tblPr>
    <w:tblStylePr w:type="firstRow">
      <w:rPr>
        <w:b/>
        <w:bCs/>
      </w:rPr>
      <w:tblPr/>
      <w:tcPr>
        <w:tcBorders>
          <w:top w:val="nil"/>
          <w:bottom w:val="single" w:sz="12" w:space="0" w:color="FFC9C4" w:themeColor="accent2" w:themeTint="99"/>
          <w:insideH w:val="nil"/>
          <w:insideV w:val="nil"/>
        </w:tcBorders>
        <w:shd w:val="clear" w:color="auto" w:fill="FFFFFF" w:themeFill="background1"/>
      </w:tcPr>
    </w:tblStylePr>
    <w:tblStylePr w:type="lastRow">
      <w:rPr>
        <w:b/>
        <w:bCs/>
      </w:rPr>
      <w:tblPr/>
      <w:tcPr>
        <w:tcBorders>
          <w:top w:val="double" w:sz="2" w:space="0" w:color="FFC9C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GridTable2-Accent3">
    <w:name w:val="Grid Table 2 Accent 3"/>
    <w:basedOn w:val="TableNormal"/>
    <w:uiPriority w:val="47"/>
    <w:semiHidden/>
    <w:rsid w:val="0058629F"/>
    <w:pPr>
      <w:spacing w:line="240" w:lineRule="auto"/>
    </w:pPr>
    <w:tblPr>
      <w:tblStyleRowBandSize w:val="1"/>
      <w:tblStyleColBandSize w:val="1"/>
      <w:tblBorders>
        <w:top w:val="single" w:sz="2" w:space="0" w:color="FFDC9B" w:themeColor="accent3" w:themeTint="99"/>
        <w:bottom w:val="single" w:sz="2" w:space="0" w:color="FFDC9B" w:themeColor="accent3" w:themeTint="99"/>
        <w:insideH w:val="single" w:sz="2" w:space="0" w:color="FFDC9B" w:themeColor="accent3" w:themeTint="99"/>
        <w:insideV w:val="single" w:sz="2" w:space="0" w:color="FFDC9B" w:themeColor="accent3" w:themeTint="99"/>
      </w:tblBorders>
    </w:tblPr>
    <w:tblStylePr w:type="firstRow">
      <w:rPr>
        <w:b/>
        <w:bCs/>
      </w:rPr>
      <w:tblPr/>
      <w:tcPr>
        <w:tcBorders>
          <w:top w:val="nil"/>
          <w:bottom w:val="single" w:sz="12" w:space="0" w:color="FFDC9B" w:themeColor="accent3" w:themeTint="99"/>
          <w:insideH w:val="nil"/>
          <w:insideV w:val="nil"/>
        </w:tcBorders>
        <w:shd w:val="clear" w:color="auto" w:fill="FFFFFF" w:themeFill="background1"/>
      </w:tcPr>
    </w:tblStylePr>
    <w:tblStylePr w:type="lastRow">
      <w:rPr>
        <w:b/>
        <w:bCs/>
      </w:rPr>
      <w:tblPr/>
      <w:tcPr>
        <w:tcBorders>
          <w:top w:val="double" w:sz="2" w:space="0" w:color="FFDC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GridTable2-Accent4">
    <w:name w:val="Grid Table 2 Accent 4"/>
    <w:basedOn w:val="TableNormal"/>
    <w:uiPriority w:val="47"/>
    <w:semiHidden/>
    <w:rsid w:val="0058629F"/>
    <w:pPr>
      <w:spacing w:line="240" w:lineRule="auto"/>
    </w:pPr>
    <w:tblPr>
      <w:tblStyleRowBandSize w:val="1"/>
      <w:tblStyleColBandSize w:val="1"/>
      <w:tblBorders>
        <w:top w:val="single" w:sz="2" w:space="0" w:color="FFC4E1" w:themeColor="accent4" w:themeTint="99"/>
        <w:bottom w:val="single" w:sz="2" w:space="0" w:color="FFC4E1" w:themeColor="accent4" w:themeTint="99"/>
        <w:insideH w:val="single" w:sz="2" w:space="0" w:color="FFC4E1" w:themeColor="accent4" w:themeTint="99"/>
        <w:insideV w:val="single" w:sz="2" w:space="0" w:color="FFC4E1" w:themeColor="accent4" w:themeTint="99"/>
      </w:tblBorders>
    </w:tblPr>
    <w:tblStylePr w:type="firstRow">
      <w:rPr>
        <w:b/>
        <w:bCs/>
      </w:rPr>
      <w:tblPr/>
      <w:tcPr>
        <w:tcBorders>
          <w:top w:val="nil"/>
          <w:bottom w:val="single" w:sz="12" w:space="0" w:color="FFC4E1" w:themeColor="accent4" w:themeTint="99"/>
          <w:insideH w:val="nil"/>
          <w:insideV w:val="nil"/>
        </w:tcBorders>
        <w:shd w:val="clear" w:color="auto" w:fill="FFFFFF" w:themeFill="background1"/>
      </w:tcPr>
    </w:tblStylePr>
    <w:tblStylePr w:type="lastRow">
      <w:rPr>
        <w:b/>
        <w:bCs/>
      </w:rPr>
      <w:tblPr/>
      <w:tcPr>
        <w:tcBorders>
          <w:top w:val="double" w:sz="2" w:space="0" w:color="FFC4E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GridTable2-Accent5">
    <w:name w:val="Grid Table 2 Accent 5"/>
    <w:basedOn w:val="TableNormal"/>
    <w:uiPriority w:val="47"/>
    <w:semiHidden/>
    <w:rsid w:val="0058629F"/>
    <w:pPr>
      <w:spacing w:line="240" w:lineRule="auto"/>
    </w:pPr>
    <w:tblPr>
      <w:tblStyleRowBandSize w:val="1"/>
      <w:tblStyleColBandSize w:val="1"/>
      <w:tblBorders>
        <w:top w:val="single" w:sz="2" w:space="0" w:color="BAD1FF" w:themeColor="accent5" w:themeTint="99"/>
        <w:bottom w:val="single" w:sz="2" w:space="0" w:color="BAD1FF" w:themeColor="accent5" w:themeTint="99"/>
        <w:insideH w:val="single" w:sz="2" w:space="0" w:color="BAD1FF" w:themeColor="accent5" w:themeTint="99"/>
        <w:insideV w:val="single" w:sz="2" w:space="0" w:color="BAD1FF" w:themeColor="accent5" w:themeTint="99"/>
      </w:tblBorders>
    </w:tblPr>
    <w:tblStylePr w:type="firstRow">
      <w:rPr>
        <w:b/>
        <w:bCs/>
      </w:rPr>
      <w:tblPr/>
      <w:tcPr>
        <w:tcBorders>
          <w:top w:val="nil"/>
          <w:bottom w:val="single" w:sz="12" w:space="0" w:color="BAD1FF" w:themeColor="accent5" w:themeTint="99"/>
          <w:insideH w:val="nil"/>
          <w:insideV w:val="nil"/>
        </w:tcBorders>
        <w:shd w:val="clear" w:color="auto" w:fill="FFFFFF" w:themeFill="background1"/>
      </w:tcPr>
    </w:tblStylePr>
    <w:tblStylePr w:type="lastRow">
      <w:rPr>
        <w:b/>
        <w:bCs/>
      </w:rPr>
      <w:tblPr/>
      <w:tcPr>
        <w:tcBorders>
          <w:top w:val="double" w:sz="2" w:space="0" w:color="BAD1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GridTable2-Accent6">
    <w:name w:val="Grid Table 2 Accent 6"/>
    <w:basedOn w:val="TableNormal"/>
    <w:uiPriority w:val="47"/>
    <w:semiHidden/>
    <w:rsid w:val="0058629F"/>
    <w:pPr>
      <w:spacing w:line="240" w:lineRule="auto"/>
    </w:pPr>
    <w:tblPr>
      <w:tblStyleRowBandSize w:val="1"/>
      <w:tblStyleColBandSize w:val="1"/>
      <w:tblBorders>
        <w:top w:val="single" w:sz="2" w:space="0" w:color="EAF0FF" w:themeColor="accent6" w:themeTint="99"/>
        <w:bottom w:val="single" w:sz="2" w:space="0" w:color="EAF0FF" w:themeColor="accent6" w:themeTint="99"/>
        <w:insideH w:val="single" w:sz="2" w:space="0" w:color="EAF0FF" w:themeColor="accent6" w:themeTint="99"/>
        <w:insideV w:val="single" w:sz="2" w:space="0" w:color="EAF0FF" w:themeColor="accent6" w:themeTint="99"/>
      </w:tblBorders>
    </w:tblPr>
    <w:tblStylePr w:type="firstRow">
      <w:rPr>
        <w:b/>
        <w:bCs/>
      </w:rPr>
      <w:tblPr/>
      <w:tcPr>
        <w:tcBorders>
          <w:top w:val="nil"/>
          <w:bottom w:val="single" w:sz="12" w:space="0" w:color="EAF0FF" w:themeColor="accent6" w:themeTint="99"/>
          <w:insideH w:val="nil"/>
          <w:insideV w:val="nil"/>
        </w:tcBorders>
        <w:shd w:val="clear" w:color="auto" w:fill="FFFFFF" w:themeFill="background1"/>
      </w:tcPr>
    </w:tblStylePr>
    <w:tblStylePr w:type="lastRow">
      <w:rPr>
        <w:b/>
        <w:bCs/>
      </w:rPr>
      <w:tblPr/>
      <w:tcPr>
        <w:tcBorders>
          <w:top w:val="double" w:sz="2" w:space="0" w:color="EAF0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GridTable3">
    <w:name w:val="Grid Table 3"/>
    <w:basedOn w:val="TableNormal"/>
    <w:uiPriority w:val="48"/>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pPr>
      <w:spacing w:line="240" w:lineRule="auto"/>
    </w:pPr>
    <w:tblPr>
      <w:tblStyleRowBandSize w:val="1"/>
      <w:tblStyleColBandSize w:val="1"/>
      <w:tblBorders>
        <w:top w:val="single" w:sz="4" w:space="0" w:color="C2E1A7" w:themeColor="accent1" w:themeTint="99"/>
        <w:left w:val="single" w:sz="4" w:space="0" w:color="C2E1A7" w:themeColor="accent1" w:themeTint="99"/>
        <w:bottom w:val="single" w:sz="4" w:space="0" w:color="C2E1A7" w:themeColor="accent1" w:themeTint="99"/>
        <w:right w:val="single" w:sz="4" w:space="0" w:color="C2E1A7" w:themeColor="accent1" w:themeTint="99"/>
        <w:insideH w:val="single" w:sz="4" w:space="0" w:color="C2E1A7" w:themeColor="accent1" w:themeTint="99"/>
        <w:insideV w:val="single" w:sz="4" w:space="0" w:color="C2E1A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5E1" w:themeFill="accent1" w:themeFillTint="33"/>
      </w:tcPr>
    </w:tblStylePr>
    <w:tblStylePr w:type="band1Horz">
      <w:tblPr/>
      <w:tcPr>
        <w:shd w:val="clear" w:color="auto" w:fill="EAF5E1" w:themeFill="accent1" w:themeFillTint="33"/>
      </w:tcPr>
    </w:tblStylePr>
    <w:tblStylePr w:type="neCell">
      <w:tblPr/>
      <w:tcPr>
        <w:tcBorders>
          <w:bottom w:val="single" w:sz="4" w:space="0" w:color="C2E1A7" w:themeColor="accent1" w:themeTint="99"/>
        </w:tcBorders>
      </w:tcPr>
    </w:tblStylePr>
    <w:tblStylePr w:type="nwCell">
      <w:tblPr/>
      <w:tcPr>
        <w:tcBorders>
          <w:bottom w:val="single" w:sz="4" w:space="0" w:color="C2E1A7" w:themeColor="accent1" w:themeTint="99"/>
        </w:tcBorders>
      </w:tcPr>
    </w:tblStylePr>
    <w:tblStylePr w:type="seCell">
      <w:tblPr/>
      <w:tcPr>
        <w:tcBorders>
          <w:top w:val="single" w:sz="4" w:space="0" w:color="C2E1A7" w:themeColor="accent1" w:themeTint="99"/>
        </w:tcBorders>
      </w:tcPr>
    </w:tblStylePr>
    <w:tblStylePr w:type="swCell">
      <w:tblPr/>
      <w:tcPr>
        <w:tcBorders>
          <w:top w:val="single" w:sz="4" w:space="0" w:color="C2E1A7" w:themeColor="accent1" w:themeTint="99"/>
        </w:tcBorders>
      </w:tcPr>
    </w:tblStylePr>
  </w:style>
  <w:style w:type="table" w:styleId="GridTable3-Accent2">
    <w:name w:val="Grid Table 3 Accent 2"/>
    <w:basedOn w:val="TableNormal"/>
    <w:uiPriority w:val="48"/>
    <w:semiHidden/>
    <w:rsid w:val="0058629F"/>
    <w:pPr>
      <w:spacing w:line="240" w:lineRule="auto"/>
    </w:pPr>
    <w:tblPr>
      <w:tblStyleRowBandSize w:val="1"/>
      <w:tblStyleColBandSize w:val="1"/>
      <w:tblBorders>
        <w:top w:val="single" w:sz="4" w:space="0" w:color="FFC9C4" w:themeColor="accent2" w:themeTint="99"/>
        <w:left w:val="single" w:sz="4" w:space="0" w:color="FFC9C4" w:themeColor="accent2" w:themeTint="99"/>
        <w:bottom w:val="single" w:sz="4" w:space="0" w:color="FFC9C4" w:themeColor="accent2" w:themeTint="99"/>
        <w:right w:val="single" w:sz="4" w:space="0" w:color="FFC9C4" w:themeColor="accent2" w:themeTint="99"/>
        <w:insideH w:val="single" w:sz="4" w:space="0" w:color="FFC9C4" w:themeColor="accent2" w:themeTint="99"/>
        <w:insideV w:val="single" w:sz="4" w:space="0" w:color="FFC9C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B" w:themeFill="accent2" w:themeFillTint="33"/>
      </w:tcPr>
    </w:tblStylePr>
    <w:tblStylePr w:type="band1Horz">
      <w:tblPr/>
      <w:tcPr>
        <w:shd w:val="clear" w:color="auto" w:fill="FFECEB" w:themeFill="accent2" w:themeFillTint="33"/>
      </w:tcPr>
    </w:tblStylePr>
    <w:tblStylePr w:type="neCell">
      <w:tblPr/>
      <w:tcPr>
        <w:tcBorders>
          <w:bottom w:val="single" w:sz="4" w:space="0" w:color="FFC9C4" w:themeColor="accent2" w:themeTint="99"/>
        </w:tcBorders>
      </w:tcPr>
    </w:tblStylePr>
    <w:tblStylePr w:type="nwCell">
      <w:tblPr/>
      <w:tcPr>
        <w:tcBorders>
          <w:bottom w:val="single" w:sz="4" w:space="0" w:color="FFC9C4" w:themeColor="accent2" w:themeTint="99"/>
        </w:tcBorders>
      </w:tcPr>
    </w:tblStylePr>
    <w:tblStylePr w:type="seCell">
      <w:tblPr/>
      <w:tcPr>
        <w:tcBorders>
          <w:top w:val="single" w:sz="4" w:space="0" w:color="FFC9C4" w:themeColor="accent2" w:themeTint="99"/>
        </w:tcBorders>
      </w:tcPr>
    </w:tblStylePr>
    <w:tblStylePr w:type="swCell">
      <w:tblPr/>
      <w:tcPr>
        <w:tcBorders>
          <w:top w:val="single" w:sz="4" w:space="0" w:color="FFC9C4" w:themeColor="accent2" w:themeTint="99"/>
        </w:tcBorders>
      </w:tcPr>
    </w:tblStylePr>
  </w:style>
  <w:style w:type="table" w:styleId="GridTable3-Accent3">
    <w:name w:val="Grid Table 3 Accent 3"/>
    <w:basedOn w:val="TableNormal"/>
    <w:uiPriority w:val="48"/>
    <w:semiHidden/>
    <w:rsid w:val="0058629F"/>
    <w:pPr>
      <w:spacing w:line="240" w:lineRule="auto"/>
    </w:pPr>
    <w:tblPr>
      <w:tblStyleRowBandSize w:val="1"/>
      <w:tblStyleColBandSize w:val="1"/>
      <w:tblBorders>
        <w:top w:val="single" w:sz="4" w:space="0" w:color="FFDC9B" w:themeColor="accent3" w:themeTint="99"/>
        <w:left w:val="single" w:sz="4" w:space="0" w:color="FFDC9B" w:themeColor="accent3" w:themeTint="99"/>
        <w:bottom w:val="single" w:sz="4" w:space="0" w:color="FFDC9B" w:themeColor="accent3" w:themeTint="99"/>
        <w:right w:val="single" w:sz="4" w:space="0" w:color="FFDC9B" w:themeColor="accent3" w:themeTint="99"/>
        <w:insideH w:val="single" w:sz="4" w:space="0" w:color="FFDC9B" w:themeColor="accent3" w:themeTint="99"/>
        <w:insideV w:val="single" w:sz="4" w:space="0" w:color="FFDC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3DD" w:themeFill="accent3" w:themeFillTint="33"/>
      </w:tcPr>
    </w:tblStylePr>
    <w:tblStylePr w:type="band1Horz">
      <w:tblPr/>
      <w:tcPr>
        <w:shd w:val="clear" w:color="auto" w:fill="FFF3DD" w:themeFill="accent3" w:themeFillTint="33"/>
      </w:tcPr>
    </w:tblStylePr>
    <w:tblStylePr w:type="neCell">
      <w:tblPr/>
      <w:tcPr>
        <w:tcBorders>
          <w:bottom w:val="single" w:sz="4" w:space="0" w:color="FFDC9B" w:themeColor="accent3" w:themeTint="99"/>
        </w:tcBorders>
      </w:tcPr>
    </w:tblStylePr>
    <w:tblStylePr w:type="nwCell">
      <w:tblPr/>
      <w:tcPr>
        <w:tcBorders>
          <w:bottom w:val="single" w:sz="4" w:space="0" w:color="FFDC9B" w:themeColor="accent3" w:themeTint="99"/>
        </w:tcBorders>
      </w:tcPr>
    </w:tblStylePr>
    <w:tblStylePr w:type="seCell">
      <w:tblPr/>
      <w:tcPr>
        <w:tcBorders>
          <w:top w:val="single" w:sz="4" w:space="0" w:color="FFDC9B" w:themeColor="accent3" w:themeTint="99"/>
        </w:tcBorders>
      </w:tcPr>
    </w:tblStylePr>
    <w:tblStylePr w:type="swCell">
      <w:tblPr/>
      <w:tcPr>
        <w:tcBorders>
          <w:top w:val="single" w:sz="4" w:space="0" w:color="FFDC9B" w:themeColor="accent3" w:themeTint="99"/>
        </w:tcBorders>
      </w:tcPr>
    </w:tblStylePr>
  </w:style>
  <w:style w:type="table" w:styleId="GridTable3-Accent4">
    <w:name w:val="Grid Table 3 Accent 4"/>
    <w:basedOn w:val="TableNormal"/>
    <w:uiPriority w:val="48"/>
    <w:semiHidden/>
    <w:rsid w:val="0058629F"/>
    <w:pPr>
      <w:spacing w:line="240" w:lineRule="auto"/>
    </w:pPr>
    <w:tblPr>
      <w:tblStyleRowBandSize w:val="1"/>
      <w:tblStyleColBandSize w:val="1"/>
      <w:tblBorders>
        <w:top w:val="single" w:sz="4" w:space="0" w:color="FFC4E1" w:themeColor="accent4" w:themeTint="99"/>
        <w:left w:val="single" w:sz="4" w:space="0" w:color="FFC4E1" w:themeColor="accent4" w:themeTint="99"/>
        <w:bottom w:val="single" w:sz="4" w:space="0" w:color="FFC4E1" w:themeColor="accent4" w:themeTint="99"/>
        <w:right w:val="single" w:sz="4" w:space="0" w:color="FFC4E1" w:themeColor="accent4" w:themeTint="99"/>
        <w:insideH w:val="single" w:sz="4" w:space="0" w:color="FFC4E1" w:themeColor="accent4" w:themeTint="99"/>
        <w:insideV w:val="single" w:sz="4" w:space="0" w:color="FFC4E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BF5" w:themeFill="accent4" w:themeFillTint="33"/>
      </w:tcPr>
    </w:tblStylePr>
    <w:tblStylePr w:type="band1Horz">
      <w:tblPr/>
      <w:tcPr>
        <w:shd w:val="clear" w:color="auto" w:fill="FFEBF5" w:themeFill="accent4" w:themeFillTint="33"/>
      </w:tcPr>
    </w:tblStylePr>
    <w:tblStylePr w:type="neCell">
      <w:tblPr/>
      <w:tcPr>
        <w:tcBorders>
          <w:bottom w:val="single" w:sz="4" w:space="0" w:color="FFC4E1" w:themeColor="accent4" w:themeTint="99"/>
        </w:tcBorders>
      </w:tcPr>
    </w:tblStylePr>
    <w:tblStylePr w:type="nwCell">
      <w:tblPr/>
      <w:tcPr>
        <w:tcBorders>
          <w:bottom w:val="single" w:sz="4" w:space="0" w:color="FFC4E1" w:themeColor="accent4" w:themeTint="99"/>
        </w:tcBorders>
      </w:tcPr>
    </w:tblStylePr>
    <w:tblStylePr w:type="seCell">
      <w:tblPr/>
      <w:tcPr>
        <w:tcBorders>
          <w:top w:val="single" w:sz="4" w:space="0" w:color="FFC4E1" w:themeColor="accent4" w:themeTint="99"/>
        </w:tcBorders>
      </w:tcPr>
    </w:tblStylePr>
    <w:tblStylePr w:type="swCell">
      <w:tblPr/>
      <w:tcPr>
        <w:tcBorders>
          <w:top w:val="single" w:sz="4" w:space="0" w:color="FFC4E1" w:themeColor="accent4" w:themeTint="99"/>
        </w:tcBorders>
      </w:tcPr>
    </w:tblStylePr>
  </w:style>
  <w:style w:type="table" w:styleId="GridTable3-Accent5">
    <w:name w:val="Grid Table 3 Accent 5"/>
    <w:basedOn w:val="TableNormal"/>
    <w:uiPriority w:val="48"/>
    <w:semiHidden/>
    <w:rsid w:val="0058629F"/>
    <w:pPr>
      <w:spacing w:line="240" w:lineRule="auto"/>
    </w:pPr>
    <w:tblPr>
      <w:tblStyleRowBandSize w:val="1"/>
      <w:tblStyleColBandSize w:val="1"/>
      <w:tblBorders>
        <w:top w:val="single" w:sz="4" w:space="0" w:color="BAD1FF" w:themeColor="accent5" w:themeTint="99"/>
        <w:left w:val="single" w:sz="4" w:space="0" w:color="BAD1FF" w:themeColor="accent5" w:themeTint="99"/>
        <w:bottom w:val="single" w:sz="4" w:space="0" w:color="BAD1FF" w:themeColor="accent5" w:themeTint="99"/>
        <w:right w:val="single" w:sz="4" w:space="0" w:color="BAD1FF" w:themeColor="accent5" w:themeTint="99"/>
        <w:insideH w:val="single" w:sz="4" w:space="0" w:color="BAD1FF" w:themeColor="accent5" w:themeTint="99"/>
        <w:insideV w:val="single" w:sz="4" w:space="0" w:color="BAD1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FFF" w:themeFill="accent5" w:themeFillTint="33"/>
      </w:tcPr>
    </w:tblStylePr>
    <w:tblStylePr w:type="band1Horz">
      <w:tblPr/>
      <w:tcPr>
        <w:shd w:val="clear" w:color="auto" w:fill="E8EFFF" w:themeFill="accent5" w:themeFillTint="33"/>
      </w:tcPr>
    </w:tblStylePr>
    <w:tblStylePr w:type="neCell">
      <w:tblPr/>
      <w:tcPr>
        <w:tcBorders>
          <w:bottom w:val="single" w:sz="4" w:space="0" w:color="BAD1FF" w:themeColor="accent5" w:themeTint="99"/>
        </w:tcBorders>
      </w:tcPr>
    </w:tblStylePr>
    <w:tblStylePr w:type="nwCell">
      <w:tblPr/>
      <w:tcPr>
        <w:tcBorders>
          <w:bottom w:val="single" w:sz="4" w:space="0" w:color="BAD1FF" w:themeColor="accent5" w:themeTint="99"/>
        </w:tcBorders>
      </w:tcPr>
    </w:tblStylePr>
    <w:tblStylePr w:type="seCell">
      <w:tblPr/>
      <w:tcPr>
        <w:tcBorders>
          <w:top w:val="single" w:sz="4" w:space="0" w:color="BAD1FF" w:themeColor="accent5" w:themeTint="99"/>
        </w:tcBorders>
      </w:tcPr>
    </w:tblStylePr>
    <w:tblStylePr w:type="swCell">
      <w:tblPr/>
      <w:tcPr>
        <w:tcBorders>
          <w:top w:val="single" w:sz="4" w:space="0" w:color="BAD1FF" w:themeColor="accent5" w:themeTint="99"/>
        </w:tcBorders>
      </w:tcPr>
    </w:tblStylePr>
  </w:style>
  <w:style w:type="table" w:styleId="GridTable3-Accent6">
    <w:name w:val="Grid Table 3 Accent 6"/>
    <w:basedOn w:val="TableNormal"/>
    <w:uiPriority w:val="48"/>
    <w:semiHidden/>
    <w:rsid w:val="0058629F"/>
    <w:pPr>
      <w:spacing w:line="240" w:lineRule="auto"/>
    </w:pPr>
    <w:tblPr>
      <w:tblStyleRowBandSize w:val="1"/>
      <w:tblStyleColBandSize w:val="1"/>
      <w:tblBorders>
        <w:top w:val="single" w:sz="4" w:space="0" w:color="EAF0FF" w:themeColor="accent6" w:themeTint="99"/>
        <w:left w:val="single" w:sz="4" w:space="0" w:color="EAF0FF" w:themeColor="accent6" w:themeTint="99"/>
        <w:bottom w:val="single" w:sz="4" w:space="0" w:color="EAF0FF" w:themeColor="accent6" w:themeTint="99"/>
        <w:right w:val="single" w:sz="4" w:space="0" w:color="EAF0FF" w:themeColor="accent6" w:themeTint="99"/>
        <w:insideH w:val="single" w:sz="4" w:space="0" w:color="EAF0FF" w:themeColor="accent6" w:themeTint="99"/>
        <w:insideV w:val="single" w:sz="4" w:space="0" w:color="EAF0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F" w:themeFill="accent6" w:themeFillTint="33"/>
      </w:tcPr>
    </w:tblStylePr>
    <w:tblStylePr w:type="band1Horz">
      <w:tblPr/>
      <w:tcPr>
        <w:shd w:val="clear" w:color="auto" w:fill="F8FAFF" w:themeFill="accent6" w:themeFillTint="33"/>
      </w:tcPr>
    </w:tblStylePr>
    <w:tblStylePr w:type="neCell">
      <w:tblPr/>
      <w:tcPr>
        <w:tcBorders>
          <w:bottom w:val="single" w:sz="4" w:space="0" w:color="EAF0FF" w:themeColor="accent6" w:themeTint="99"/>
        </w:tcBorders>
      </w:tcPr>
    </w:tblStylePr>
    <w:tblStylePr w:type="nwCell">
      <w:tblPr/>
      <w:tcPr>
        <w:tcBorders>
          <w:bottom w:val="single" w:sz="4" w:space="0" w:color="EAF0FF" w:themeColor="accent6" w:themeTint="99"/>
        </w:tcBorders>
      </w:tcPr>
    </w:tblStylePr>
    <w:tblStylePr w:type="seCell">
      <w:tblPr/>
      <w:tcPr>
        <w:tcBorders>
          <w:top w:val="single" w:sz="4" w:space="0" w:color="EAF0FF" w:themeColor="accent6" w:themeTint="99"/>
        </w:tcBorders>
      </w:tcPr>
    </w:tblStylePr>
    <w:tblStylePr w:type="swCell">
      <w:tblPr/>
      <w:tcPr>
        <w:tcBorders>
          <w:top w:val="single" w:sz="4" w:space="0" w:color="EAF0FF" w:themeColor="accent6" w:themeTint="99"/>
        </w:tcBorders>
      </w:tcPr>
    </w:tblStylePr>
  </w:style>
  <w:style w:type="table" w:styleId="GridTable4">
    <w:name w:val="Grid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pPr>
      <w:spacing w:line="240" w:lineRule="auto"/>
    </w:pPr>
    <w:tblPr>
      <w:tblStyleRowBandSize w:val="1"/>
      <w:tblStyleColBandSize w:val="1"/>
      <w:tblBorders>
        <w:top w:val="single" w:sz="4" w:space="0" w:color="C2E1A7" w:themeColor="accent1" w:themeTint="99"/>
        <w:left w:val="single" w:sz="4" w:space="0" w:color="C2E1A7" w:themeColor="accent1" w:themeTint="99"/>
        <w:bottom w:val="single" w:sz="4" w:space="0" w:color="C2E1A7" w:themeColor="accent1" w:themeTint="99"/>
        <w:right w:val="single" w:sz="4" w:space="0" w:color="C2E1A7" w:themeColor="accent1" w:themeTint="99"/>
        <w:insideH w:val="single" w:sz="4" w:space="0" w:color="C2E1A7" w:themeColor="accent1" w:themeTint="99"/>
        <w:insideV w:val="single" w:sz="4" w:space="0" w:color="C2E1A7" w:themeColor="accent1" w:themeTint="99"/>
      </w:tblBorders>
    </w:tblPr>
    <w:tblStylePr w:type="firstRow">
      <w:rPr>
        <w:b/>
        <w:bCs/>
        <w:color w:val="FFFFFF" w:themeColor="background1"/>
      </w:rPr>
      <w:tblPr/>
      <w:tcPr>
        <w:tcBorders>
          <w:top w:val="single" w:sz="4" w:space="0" w:color="9ACE6E" w:themeColor="accent1"/>
          <w:left w:val="single" w:sz="4" w:space="0" w:color="9ACE6E" w:themeColor="accent1"/>
          <w:bottom w:val="single" w:sz="4" w:space="0" w:color="9ACE6E" w:themeColor="accent1"/>
          <w:right w:val="single" w:sz="4" w:space="0" w:color="9ACE6E" w:themeColor="accent1"/>
          <w:insideH w:val="nil"/>
          <w:insideV w:val="nil"/>
        </w:tcBorders>
        <w:shd w:val="clear" w:color="auto" w:fill="9ACE6E" w:themeFill="accent1"/>
      </w:tcPr>
    </w:tblStylePr>
    <w:tblStylePr w:type="lastRow">
      <w:rPr>
        <w:b/>
        <w:bCs/>
      </w:rPr>
      <w:tblPr/>
      <w:tcPr>
        <w:tcBorders>
          <w:top w:val="double" w:sz="4" w:space="0" w:color="9ACE6E" w:themeColor="accent1"/>
        </w:tcBorders>
      </w:tc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GridTable4-Accent2">
    <w:name w:val="Grid Table 4 Accent 2"/>
    <w:basedOn w:val="TableNormal"/>
    <w:uiPriority w:val="49"/>
    <w:semiHidden/>
    <w:rsid w:val="0058629F"/>
    <w:pPr>
      <w:spacing w:line="240" w:lineRule="auto"/>
    </w:pPr>
    <w:tblPr>
      <w:tblStyleRowBandSize w:val="1"/>
      <w:tblStyleColBandSize w:val="1"/>
      <w:tblBorders>
        <w:top w:val="single" w:sz="4" w:space="0" w:color="FFC9C4" w:themeColor="accent2" w:themeTint="99"/>
        <w:left w:val="single" w:sz="4" w:space="0" w:color="FFC9C4" w:themeColor="accent2" w:themeTint="99"/>
        <w:bottom w:val="single" w:sz="4" w:space="0" w:color="FFC9C4" w:themeColor="accent2" w:themeTint="99"/>
        <w:right w:val="single" w:sz="4" w:space="0" w:color="FFC9C4" w:themeColor="accent2" w:themeTint="99"/>
        <w:insideH w:val="single" w:sz="4" w:space="0" w:color="FFC9C4" w:themeColor="accent2" w:themeTint="99"/>
        <w:insideV w:val="single" w:sz="4" w:space="0" w:color="FFC9C4" w:themeColor="accent2" w:themeTint="99"/>
      </w:tblBorders>
    </w:tblPr>
    <w:tblStylePr w:type="firstRow">
      <w:rPr>
        <w:b/>
        <w:bCs/>
        <w:color w:val="FFFFFF" w:themeColor="background1"/>
      </w:rPr>
      <w:tblPr/>
      <w:tcPr>
        <w:tcBorders>
          <w:top w:val="single" w:sz="4" w:space="0" w:color="FFA69E" w:themeColor="accent2"/>
          <w:left w:val="single" w:sz="4" w:space="0" w:color="FFA69E" w:themeColor="accent2"/>
          <w:bottom w:val="single" w:sz="4" w:space="0" w:color="FFA69E" w:themeColor="accent2"/>
          <w:right w:val="single" w:sz="4" w:space="0" w:color="FFA69E" w:themeColor="accent2"/>
          <w:insideH w:val="nil"/>
          <w:insideV w:val="nil"/>
        </w:tcBorders>
        <w:shd w:val="clear" w:color="auto" w:fill="FFA69E" w:themeFill="accent2"/>
      </w:tcPr>
    </w:tblStylePr>
    <w:tblStylePr w:type="lastRow">
      <w:rPr>
        <w:b/>
        <w:bCs/>
      </w:rPr>
      <w:tblPr/>
      <w:tcPr>
        <w:tcBorders>
          <w:top w:val="double" w:sz="4" w:space="0" w:color="FFA69E" w:themeColor="accent2"/>
        </w:tcBorders>
      </w:tc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GridTable4-Accent3">
    <w:name w:val="Grid Table 4 Accent 3"/>
    <w:basedOn w:val="TableNormal"/>
    <w:uiPriority w:val="49"/>
    <w:semiHidden/>
    <w:rsid w:val="0058629F"/>
    <w:pPr>
      <w:spacing w:line="240" w:lineRule="auto"/>
    </w:pPr>
    <w:tblPr>
      <w:tblStyleRowBandSize w:val="1"/>
      <w:tblStyleColBandSize w:val="1"/>
      <w:tblBorders>
        <w:top w:val="single" w:sz="4" w:space="0" w:color="FFDC9B" w:themeColor="accent3" w:themeTint="99"/>
        <w:left w:val="single" w:sz="4" w:space="0" w:color="FFDC9B" w:themeColor="accent3" w:themeTint="99"/>
        <w:bottom w:val="single" w:sz="4" w:space="0" w:color="FFDC9B" w:themeColor="accent3" w:themeTint="99"/>
        <w:right w:val="single" w:sz="4" w:space="0" w:color="FFDC9B" w:themeColor="accent3" w:themeTint="99"/>
        <w:insideH w:val="single" w:sz="4" w:space="0" w:color="FFDC9B" w:themeColor="accent3" w:themeTint="99"/>
        <w:insideV w:val="single" w:sz="4" w:space="0" w:color="FFDC9B" w:themeColor="accent3" w:themeTint="99"/>
      </w:tblBorders>
    </w:tblPr>
    <w:tblStylePr w:type="firstRow">
      <w:rPr>
        <w:b/>
        <w:bCs/>
        <w:color w:val="FFFFFF" w:themeColor="background1"/>
      </w:rPr>
      <w:tblPr/>
      <w:tcPr>
        <w:tcBorders>
          <w:top w:val="single" w:sz="4" w:space="0" w:color="FFC759" w:themeColor="accent3"/>
          <w:left w:val="single" w:sz="4" w:space="0" w:color="FFC759" w:themeColor="accent3"/>
          <w:bottom w:val="single" w:sz="4" w:space="0" w:color="FFC759" w:themeColor="accent3"/>
          <w:right w:val="single" w:sz="4" w:space="0" w:color="FFC759" w:themeColor="accent3"/>
          <w:insideH w:val="nil"/>
          <w:insideV w:val="nil"/>
        </w:tcBorders>
        <w:shd w:val="clear" w:color="auto" w:fill="FFC759" w:themeFill="accent3"/>
      </w:tcPr>
    </w:tblStylePr>
    <w:tblStylePr w:type="lastRow">
      <w:rPr>
        <w:b/>
        <w:bCs/>
      </w:rPr>
      <w:tblPr/>
      <w:tcPr>
        <w:tcBorders>
          <w:top w:val="double" w:sz="4" w:space="0" w:color="FFC759" w:themeColor="accent3"/>
        </w:tcBorders>
      </w:tc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GridTable4-Accent4">
    <w:name w:val="Grid Table 4 Accent 4"/>
    <w:basedOn w:val="TableNormal"/>
    <w:uiPriority w:val="49"/>
    <w:semiHidden/>
    <w:rsid w:val="0058629F"/>
    <w:pPr>
      <w:spacing w:line="240" w:lineRule="auto"/>
    </w:pPr>
    <w:tblPr>
      <w:tblStyleRowBandSize w:val="1"/>
      <w:tblStyleColBandSize w:val="1"/>
      <w:tblBorders>
        <w:top w:val="single" w:sz="4" w:space="0" w:color="FFC4E1" w:themeColor="accent4" w:themeTint="99"/>
        <w:left w:val="single" w:sz="4" w:space="0" w:color="FFC4E1" w:themeColor="accent4" w:themeTint="99"/>
        <w:bottom w:val="single" w:sz="4" w:space="0" w:color="FFC4E1" w:themeColor="accent4" w:themeTint="99"/>
        <w:right w:val="single" w:sz="4" w:space="0" w:color="FFC4E1" w:themeColor="accent4" w:themeTint="99"/>
        <w:insideH w:val="single" w:sz="4" w:space="0" w:color="FFC4E1" w:themeColor="accent4" w:themeTint="99"/>
        <w:insideV w:val="single" w:sz="4" w:space="0" w:color="FFC4E1" w:themeColor="accent4" w:themeTint="99"/>
      </w:tblBorders>
    </w:tblPr>
    <w:tblStylePr w:type="firstRow">
      <w:rPr>
        <w:b/>
        <w:bCs/>
        <w:color w:val="FFFFFF" w:themeColor="background1"/>
      </w:rPr>
      <w:tblPr/>
      <w:tcPr>
        <w:tcBorders>
          <w:top w:val="single" w:sz="4" w:space="0" w:color="FF9DCE" w:themeColor="accent4"/>
          <w:left w:val="single" w:sz="4" w:space="0" w:color="FF9DCE" w:themeColor="accent4"/>
          <w:bottom w:val="single" w:sz="4" w:space="0" w:color="FF9DCE" w:themeColor="accent4"/>
          <w:right w:val="single" w:sz="4" w:space="0" w:color="FF9DCE" w:themeColor="accent4"/>
          <w:insideH w:val="nil"/>
          <w:insideV w:val="nil"/>
        </w:tcBorders>
        <w:shd w:val="clear" w:color="auto" w:fill="FF9DCE" w:themeFill="accent4"/>
      </w:tcPr>
    </w:tblStylePr>
    <w:tblStylePr w:type="lastRow">
      <w:rPr>
        <w:b/>
        <w:bCs/>
      </w:rPr>
      <w:tblPr/>
      <w:tcPr>
        <w:tcBorders>
          <w:top w:val="double" w:sz="4" w:space="0" w:color="FF9DCE" w:themeColor="accent4"/>
        </w:tcBorders>
      </w:tc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GridTable4-Accent5">
    <w:name w:val="Grid Table 4 Accent 5"/>
    <w:basedOn w:val="TableNormal"/>
    <w:uiPriority w:val="49"/>
    <w:semiHidden/>
    <w:rsid w:val="0058629F"/>
    <w:pPr>
      <w:spacing w:line="240" w:lineRule="auto"/>
    </w:pPr>
    <w:tblPr>
      <w:tblStyleRowBandSize w:val="1"/>
      <w:tblStyleColBandSize w:val="1"/>
      <w:tblBorders>
        <w:top w:val="single" w:sz="4" w:space="0" w:color="BAD1FF" w:themeColor="accent5" w:themeTint="99"/>
        <w:left w:val="single" w:sz="4" w:space="0" w:color="BAD1FF" w:themeColor="accent5" w:themeTint="99"/>
        <w:bottom w:val="single" w:sz="4" w:space="0" w:color="BAD1FF" w:themeColor="accent5" w:themeTint="99"/>
        <w:right w:val="single" w:sz="4" w:space="0" w:color="BAD1FF" w:themeColor="accent5" w:themeTint="99"/>
        <w:insideH w:val="single" w:sz="4" w:space="0" w:color="BAD1FF" w:themeColor="accent5" w:themeTint="99"/>
        <w:insideV w:val="single" w:sz="4" w:space="0" w:color="BAD1FF" w:themeColor="accent5" w:themeTint="99"/>
      </w:tblBorders>
    </w:tblPr>
    <w:tblStylePr w:type="firstRow">
      <w:rPr>
        <w:b/>
        <w:bCs/>
        <w:color w:val="FFFFFF" w:themeColor="background1"/>
      </w:rPr>
      <w:tblPr/>
      <w:tcPr>
        <w:tcBorders>
          <w:top w:val="single" w:sz="4" w:space="0" w:color="8CB3FF" w:themeColor="accent5"/>
          <w:left w:val="single" w:sz="4" w:space="0" w:color="8CB3FF" w:themeColor="accent5"/>
          <w:bottom w:val="single" w:sz="4" w:space="0" w:color="8CB3FF" w:themeColor="accent5"/>
          <w:right w:val="single" w:sz="4" w:space="0" w:color="8CB3FF" w:themeColor="accent5"/>
          <w:insideH w:val="nil"/>
          <w:insideV w:val="nil"/>
        </w:tcBorders>
        <w:shd w:val="clear" w:color="auto" w:fill="8CB3FF" w:themeFill="accent5"/>
      </w:tcPr>
    </w:tblStylePr>
    <w:tblStylePr w:type="lastRow">
      <w:rPr>
        <w:b/>
        <w:bCs/>
      </w:rPr>
      <w:tblPr/>
      <w:tcPr>
        <w:tcBorders>
          <w:top w:val="double" w:sz="4" w:space="0" w:color="8CB3FF" w:themeColor="accent5"/>
        </w:tcBorders>
      </w:tc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GridTable4-Accent6">
    <w:name w:val="Grid Table 4 Accent 6"/>
    <w:basedOn w:val="TableNormal"/>
    <w:uiPriority w:val="49"/>
    <w:semiHidden/>
    <w:rsid w:val="0058629F"/>
    <w:pPr>
      <w:spacing w:line="240" w:lineRule="auto"/>
    </w:pPr>
    <w:tblPr>
      <w:tblStyleRowBandSize w:val="1"/>
      <w:tblStyleColBandSize w:val="1"/>
      <w:tblBorders>
        <w:top w:val="single" w:sz="4" w:space="0" w:color="EAF0FF" w:themeColor="accent6" w:themeTint="99"/>
        <w:left w:val="single" w:sz="4" w:space="0" w:color="EAF0FF" w:themeColor="accent6" w:themeTint="99"/>
        <w:bottom w:val="single" w:sz="4" w:space="0" w:color="EAF0FF" w:themeColor="accent6" w:themeTint="99"/>
        <w:right w:val="single" w:sz="4" w:space="0" w:color="EAF0FF" w:themeColor="accent6" w:themeTint="99"/>
        <w:insideH w:val="single" w:sz="4" w:space="0" w:color="EAF0FF" w:themeColor="accent6" w:themeTint="99"/>
        <w:insideV w:val="single" w:sz="4" w:space="0" w:color="EAF0FF" w:themeColor="accent6" w:themeTint="99"/>
      </w:tblBorders>
    </w:tblPr>
    <w:tblStylePr w:type="firstRow">
      <w:rPr>
        <w:b/>
        <w:bCs/>
        <w:color w:val="FFFFFF" w:themeColor="background1"/>
      </w:rPr>
      <w:tblPr/>
      <w:tcPr>
        <w:tcBorders>
          <w:top w:val="single" w:sz="4" w:space="0" w:color="DDE8FF" w:themeColor="accent6"/>
          <w:left w:val="single" w:sz="4" w:space="0" w:color="DDE8FF" w:themeColor="accent6"/>
          <w:bottom w:val="single" w:sz="4" w:space="0" w:color="DDE8FF" w:themeColor="accent6"/>
          <w:right w:val="single" w:sz="4" w:space="0" w:color="DDE8FF" w:themeColor="accent6"/>
          <w:insideH w:val="nil"/>
          <w:insideV w:val="nil"/>
        </w:tcBorders>
        <w:shd w:val="clear" w:color="auto" w:fill="DDE8FF" w:themeFill="accent6"/>
      </w:tcPr>
    </w:tblStylePr>
    <w:tblStylePr w:type="lastRow">
      <w:rPr>
        <w:b/>
        <w:bCs/>
      </w:rPr>
      <w:tblPr/>
      <w:tcPr>
        <w:tcBorders>
          <w:top w:val="double" w:sz="4" w:space="0" w:color="DDE8FF" w:themeColor="accent6"/>
        </w:tcBorders>
      </w:tc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GridTable5Dark">
    <w:name w:val="Grid Table 5 Dark"/>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5E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CE6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CE6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CE6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CE6E" w:themeFill="accent1"/>
      </w:tcPr>
    </w:tblStylePr>
    <w:tblStylePr w:type="band1Vert">
      <w:tblPr/>
      <w:tcPr>
        <w:shd w:val="clear" w:color="auto" w:fill="D6EBC4" w:themeFill="accent1" w:themeFillTint="66"/>
      </w:tcPr>
    </w:tblStylePr>
    <w:tblStylePr w:type="band1Horz">
      <w:tblPr/>
      <w:tcPr>
        <w:shd w:val="clear" w:color="auto" w:fill="D6EBC4" w:themeFill="accent1" w:themeFillTint="66"/>
      </w:tcPr>
    </w:tblStylePr>
  </w:style>
  <w:style w:type="table" w:styleId="GridTable5Dark-Accent2">
    <w:name w:val="Grid Table 5 Dark Accent 2"/>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CE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69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69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69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69E" w:themeFill="accent2"/>
      </w:tcPr>
    </w:tblStylePr>
    <w:tblStylePr w:type="band1Vert">
      <w:tblPr/>
      <w:tcPr>
        <w:shd w:val="clear" w:color="auto" w:fill="FFDBD8" w:themeFill="accent2" w:themeFillTint="66"/>
      </w:tcPr>
    </w:tblStylePr>
    <w:tblStylePr w:type="band1Horz">
      <w:tblPr/>
      <w:tcPr>
        <w:shd w:val="clear" w:color="auto" w:fill="FFDBD8" w:themeFill="accent2" w:themeFillTint="66"/>
      </w:tcPr>
    </w:tblStylePr>
  </w:style>
  <w:style w:type="table" w:styleId="GridTable5Dark-Accent3">
    <w:name w:val="Grid Table 5 Dark Accent 3"/>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3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7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7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7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759" w:themeFill="accent3"/>
      </w:tcPr>
    </w:tblStylePr>
    <w:tblStylePr w:type="band1Vert">
      <w:tblPr/>
      <w:tcPr>
        <w:shd w:val="clear" w:color="auto" w:fill="FFE8BC" w:themeFill="accent3" w:themeFillTint="66"/>
      </w:tcPr>
    </w:tblStylePr>
    <w:tblStylePr w:type="band1Horz">
      <w:tblPr/>
      <w:tcPr>
        <w:shd w:val="clear" w:color="auto" w:fill="FFE8BC" w:themeFill="accent3" w:themeFillTint="66"/>
      </w:tcPr>
    </w:tblStylePr>
  </w:style>
  <w:style w:type="table" w:styleId="GridTable5Dark-Accent4">
    <w:name w:val="Grid Table 5 Dark Accent 4"/>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BF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DC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DC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DC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DCE" w:themeFill="accent4"/>
      </w:tcPr>
    </w:tblStylePr>
    <w:tblStylePr w:type="band1Vert">
      <w:tblPr/>
      <w:tcPr>
        <w:shd w:val="clear" w:color="auto" w:fill="FFD7EB" w:themeFill="accent4" w:themeFillTint="66"/>
      </w:tcPr>
    </w:tblStylePr>
    <w:tblStylePr w:type="band1Horz">
      <w:tblPr/>
      <w:tcPr>
        <w:shd w:val="clear" w:color="auto" w:fill="FFD7EB" w:themeFill="accent4" w:themeFillTint="66"/>
      </w:tcPr>
    </w:tblStylePr>
  </w:style>
  <w:style w:type="table" w:styleId="GridTable5Dark-Accent5">
    <w:name w:val="Grid Table 5 Dark Accent 5"/>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F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CB3F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CB3F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CB3F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CB3FF" w:themeFill="accent5"/>
      </w:tcPr>
    </w:tblStylePr>
    <w:tblStylePr w:type="band1Vert">
      <w:tblPr/>
      <w:tcPr>
        <w:shd w:val="clear" w:color="auto" w:fill="D1E0FF" w:themeFill="accent5" w:themeFillTint="66"/>
      </w:tcPr>
    </w:tblStylePr>
    <w:tblStylePr w:type="band1Horz">
      <w:tblPr/>
      <w:tcPr>
        <w:shd w:val="clear" w:color="auto" w:fill="D1E0FF" w:themeFill="accent5" w:themeFillTint="66"/>
      </w:tcPr>
    </w:tblStylePr>
  </w:style>
  <w:style w:type="table" w:styleId="GridTable5Dark-Accent6">
    <w:name w:val="Grid Table 5 Dark Accent 6"/>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E8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E8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E8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E8FF" w:themeFill="accent6"/>
      </w:tcPr>
    </w:tblStylePr>
    <w:tblStylePr w:type="band1Vert">
      <w:tblPr/>
      <w:tcPr>
        <w:shd w:val="clear" w:color="auto" w:fill="F1F5FF" w:themeFill="accent6" w:themeFillTint="66"/>
      </w:tcPr>
    </w:tblStylePr>
    <w:tblStylePr w:type="band1Horz">
      <w:tblPr/>
      <w:tcPr>
        <w:shd w:val="clear" w:color="auto" w:fill="F1F5FF" w:themeFill="accent6" w:themeFillTint="66"/>
      </w:tcPr>
    </w:tblStylePr>
  </w:style>
  <w:style w:type="table" w:styleId="GridTable6Colorful">
    <w:name w:val="Grid Table 6 Colorful"/>
    <w:basedOn w:val="TableNormal"/>
    <w:uiPriority w:val="51"/>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pPr>
      <w:spacing w:line="240" w:lineRule="auto"/>
    </w:pPr>
    <w:rPr>
      <w:color w:val="71B03B" w:themeColor="accent1" w:themeShade="BF"/>
    </w:rPr>
    <w:tblPr>
      <w:tblStyleRowBandSize w:val="1"/>
      <w:tblStyleColBandSize w:val="1"/>
      <w:tblBorders>
        <w:top w:val="single" w:sz="4" w:space="0" w:color="C2E1A7" w:themeColor="accent1" w:themeTint="99"/>
        <w:left w:val="single" w:sz="4" w:space="0" w:color="C2E1A7" w:themeColor="accent1" w:themeTint="99"/>
        <w:bottom w:val="single" w:sz="4" w:space="0" w:color="C2E1A7" w:themeColor="accent1" w:themeTint="99"/>
        <w:right w:val="single" w:sz="4" w:space="0" w:color="C2E1A7" w:themeColor="accent1" w:themeTint="99"/>
        <w:insideH w:val="single" w:sz="4" w:space="0" w:color="C2E1A7" w:themeColor="accent1" w:themeTint="99"/>
        <w:insideV w:val="single" w:sz="4" w:space="0" w:color="C2E1A7" w:themeColor="accent1" w:themeTint="99"/>
      </w:tblBorders>
    </w:tblPr>
    <w:tblStylePr w:type="firstRow">
      <w:rPr>
        <w:b/>
        <w:bCs/>
      </w:rPr>
      <w:tblPr/>
      <w:tcPr>
        <w:tcBorders>
          <w:bottom w:val="single" w:sz="12" w:space="0" w:color="C2E1A7" w:themeColor="accent1" w:themeTint="99"/>
        </w:tcBorders>
      </w:tcPr>
    </w:tblStylePr>
    <w:tblStylePr w:type="lastRow">
      <w:rPr>
        <w:b/>
        <w:bCs/>
      </w:rPr>
      <w:tblPr/>
      <w:tcPr>
        <w:tcBorders>
          <w:top w:val="double" w:sz="4" w:space="0" w:color="C2E1A7" w:themeColor="accent1" w:themeTint="99"/>
        </w:tcBorders>
      </w:tc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GridTable6Colorful-Accent2">
    <w:name w:val="Grid Table 6 Colorful Accent 2"/>
    <w:basedOn w:val="TableNormal"/>
    <w:uiPriority w:val="51"/>
    <w:semiHidden/>
    <w:rsid w:val="0058629F"/>
    <w:pPr>
      <w:spacing w:line="240" w:lineRule="auto"/>
    </w:pPr>
    <w:rPr>
      <w:color w:val="FF4636" w:themeColor="accent2" w:themeShade="BF"/>
    </w:rPr>
    <w:tblPr>
      <w:tblStyleRowBandSize w:val="1"/>
      <w:tblStyleColBandSize w:val="1"/>
      <w:tblBorders>
        <w:top w:val="single" w:sz="4" w:space="0" w:color="FFC9C4" w:themeColor="accent2" w:themeTint="99"/>
        <w:left w:val="single" w:sz="4" w:space="0" w:color="FFC9C4" w:themeColor="accent2" w:themeTint="99"/>
        <w:bottom w:val="single" w:sz="4" w:space="0" w:color="FFC9C4" w:themeColor="accent2" w:themeTint="99"/>
        <w:right w:val="single" w:sz="4" w:space="0" w:color="FFC9C4" w:themeColor="accent2" w:themeTint="99"/>
        <w:insideH w:val="single" w:sz="4" w:space="0" w:color="FFC9C4" w:themeColor="accent2" w:themeTint="99"/>
        <w:insideV w:val="single" w:sz="4" w:space="0" w:color="FFC9C4" w:themeColor="accent2" w:themeTint="99"/>
      </w:tblBorders>
    </w:tblPr>
    <w:tblStylePr w:type="firstRow">
      <w:rPr>
        <w:b/>
        <w:bCs/>
      </w:rPr>
      <w:tblPr/>
      <w:tcPr>
        <w:tcBorders>
          <w:bottom w:val="single" w:sz="12" w:space="0" w:color="FFC9C4" w:themeColor="accent2" w:themeTint="99"/>
        </w:tcBorders>
      </w:tcPr>
    </w:tblStylePr>
    <w:tblStylePr w:type="lastRow">
      <w:rPr>
        <w:b/>
        <w:bCs/>
      </w:rPr>
      <w:tblPr/>
      <w:tcPr>
        <w:tcBorders>
          <w:top w:val="double" w:sz="4" w:space="0" w:color="FFC9C4" w:themeColor="accent2" w:themeTint="99"/>
        </w:tcBorders>
      </w:tc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GridTable6Colorful-Accent3">
    <w:name w:val="Grid Table 6 Colorful Accent 3"/>
    <w:basedOn w:val="TableNormal"/>
    <w:uiPriority w:val="51"/>
    <w:semiHidden/>
    <w:rsid w:val="0058629F"/>
    <w:pPr>
      <w:spacing w:line="240" w:lineRule="auto"/>
    </w:pPr>
    <w:rPr>
      <w:color w:val="FFA802" w:themeColor="accent3" w:themeShade="BF"/>
    </w:rPr>
    <w:tblPr>
      <w:tblStyleRowBandSize w:val="1"/>
      <w:tblStyleColBandSize w:val="1"/>
      <w:tblBorders>
        <w:top w:val="single" w:sz="4" w:space="0" w:color="FFDC9B" w:themeColor="accent3" w:themeTint="99"/>
        <w:left w:val="single" w:sz="4" w:space="0" w:color="FFDC9B" w:themeColor="accent3" w:themeTint="99"/>
        <w:bottom w:val="single" w:sz="4" w:space="0" w:color="FFDC9B" w:themeColor="accent3" w:themeTint="99"/>
        <w:right w:val="single" w:sz="4" w:space="0" w:color="FFDC9B" w:themeColor="accent3" w:themeTint="99"/>
        <w:insideH w:val="single" w:sz="4" w:space="0" w:color="FFDC9B" w:themeColor="accent3" w:themeTint="99"/>
        <w:insideV w:val="single" w:sz="4" w:space="0" w:color="FFDC9B" w:themeColor="accent3" w:themeTint="99"/>
      </w:tblBorders>
    </w:tblPr>
    <w:tblStylePr w:type="firstRow">
      <w:rPr>
        <w:b/>
        <w:bCs/>
      </w:rPr>
      <w:tblPr/>
      <w:tcPr>
        <w:tcBorders>
          <w:bottom w:val="single" w:sz="12" w:space="0" w:color="FFDC9B" w:themeColor="accent3" w:themeTint="99"/>
        </w:tcBorders>
      </w:tcPr>
    </w:tblStylePr>
    <w:tblStylePr w:type="lastRow">
      <w:rPr>
        <w:b/>
        <w:bCs/>
      </w:rPr>
      <w:tblPr/>
      <w:tcPr>
        <w:tcBorders>
          <w:top w:val="double" w:sz="4" w:space="0" w:color="FFDC9B" w:themeColor="accent3" w:themeTint="99"/>
        </w:tcBorders>
      </w:tc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GridTable6Colorful-Accent4">
    <w:name w:val="Grid Table 6 Colorful Accent 4"/>
    <w:basedOn w:val="TableNormal"/>
    <w:uiPriority w:val="51"/>
    <w:semiHidden/>
    <w:rsid w:val="0058629F"/>
    <w:pPr>
      <w:spacing w:line="240" w:lineRule="auto"/>
    </w:pPr>
    <w:rPr>
      <w:color w:val="FF3599" w:themeColor="accent4" w:themeShade="BF"/>
    </w:rPr>
    <w:tblPr>
      <w:tblStyleRowBandSize w:val="1"/>
      <w:tblStyleColBandSize w:val="1"/>
      <w:tblBorders>
        <w:top w:val="single" w:sz="4" w:space="0" w:color="FFC4E1" w:themeColor="accent4" w:themeTint="99"/>
        <w:left w:val="single" w:sz="4" w:space="0" w:color="FFC4E1" w:themeColor="accent4" w:themeTint="99"/>
        <w:bottom w:val="single" w:sz="4" w:space="0" w:color="FFC4E1" w:themeColor="accent4" w:themeTint="99"/>
        <w:right w:val="single" w:sz="4" w:space="0" w:color="FFC4E1" w:themeColor="accent4" w:themeTint="99"/>
        <w:insideH w:val="single" w:sz="4" w:space="0" w:color="FFC4E1" w:themeColor="accent4" w:themeTint="99"/>
        <w:insideV w:val="single" w:sz="4" w:space="0" w:color="FFC4E1" w:themeColor="accent4" w:themeTint="99"/>
      </w:tblBorders>
    </w:tblPr>
    <w:tblStylePr w:type="firstRow">
      <w:rPr>
        <w:b/>
        <w:bCs/>
      </w:rPr>
      <w:tblPr/>
      <w:tcPr>
        <w:tcBorders>
          <w:bottom w:val="single" w:sz="12" w:space="0" w:color="FFC4E1" w:themeColor="accent4" w:themeTint="99"/>
        </w:tcBorders>
      </w:tcPr>
    </w:tblStylePr>
    <w:tblStylePr w:type="lastRow">
      <w:rPr>
        <w:b/>
        <w:bCs/>
      </w:rPr>
      <w:tblPr/>
      <w:tcPr>
        <w:tcBorders>
          <w:top w:val="double" w:sz="4" w:space="0" w:color="FFC4E1" w:themeColor="accent4" w:themeTint="99"/>
        </w:tcBorders>
      </w:tc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GridTable6Colorful-Accent5">
    <w:name w:val="Grid Table 6 Colorful Accent 5"/>
    <w:basedOn w:val="TableNormal"/>
    <w:uiPriority w:val="51"/>
    <w:semiHidden/>
    <w:rsid w:val="0058629F"/>
    <w:pPr>
      <w:spacing w:line="240" w:lineRule="auto"/>
    </w:pPr>
    <w:rPr>
      <w:color w:val="2870FF" w:themeColor="accent5" w:themeShade="BF"/>
    </w:rPr>
    <w:tblPr>
      <w:tblStyleRowBandSize w:val="1"/>
      <w:tblStyleColBandSize w:val="1"/>
      <w:tblBorders>
        <w:top w:val="single" w:sz="4" w:space="0" w:color="BAD1FF" w:themeColor="accent5" w:themeTint="99"/>
        <w:left w:val="single" w:sz="4" w:space="0" w:color="BAD1FF" w:themeColor="accent5" w:themeTint="99"/>
        <w:bottom w:val="single" w:sz="4" w:space="0" w:color="BAD1FF" w:themeColor="accent5" w:themeTint="99"/>
        <w:right w:val="single" w:sz="4" w:space="0" w:color="BAD1FF" w:themeColor="accent5" w:themeTint="99"/>
        <w:insideH w:val="single" w:sz="4" w:space="0" w:color="BAD1FF" w:themeColor="accent5" w:themeTint="99"/>
        <w:insideV w:val="single" w:sz="4" w:space="0" w:color="BAD1FF" w:themeColor="accent5" w:themeTint="99"/>
      </w:tblBorders>
    </w:tblPr>
    <w:tblStylePr w:type="firstRow">
      <w:rPr>
        <w:b/>
        <w:bCs/>
      </w:rPr>
      <w:tblPr/>
      <w:tcPr>
        <w:tcBorders>
          <w:bottom w:val="single" w:sz="12" w:space="0" w:color="BAD1FF" w:themeColor="accent5" w:themeTint="99"/>
        </w:tcBorders>
      </w:tcPr>
    </w:tblStylePr>
    <w:tblStylePr w:type="lastRow">
      <w:rPr>
        <w:b/>
        <w:bCs/>
      </w:rPr>
      <w:tblPr/>
      <w:tcPr>
        <w:tcBorders>
          <w:top w:val="double" w:sz="4" w:space="0" w:color="BAD1FF" w:themeColor="accent5" w:themeTint="99"/>
        </w:tcBorders>
      </w:tc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GridTable6Colorful-Accent6">
    <w:name w:val="Grid Table 6 Colorful Accent 6"/>
    <w:basedOn w:val="TableNormal"/>
    <w:uiPriority w:val="51"/>
    <w:semiHidden/>
    <w:rsid w:val="0058629F"/>
    <w:pPr>
      <w:spacing w:line="240" w:lineRule="auto"/>
    </w:pPr>
    <w:rPr>
      <w:color w:val="6596FF" w:themeColor="accent6" w:themeShade="BF"/>
    </w:rPr>
    <w:tblPr>
      <w:tblStyleRowBandSize w:val="1"/>
      <w:tblStyleColBandSize w:val="1"/>
      <w:tblBorders>
        <w:top w:val="single" w:sz="4" w:space="0" w:color="EAF0FF" w:themeColor="accent6" w:themeTint="99"/>
        <w:left w:val="single" w:sz="4" w:space="0" w:color="EAF0FF" w:themeColor="accent6" w:themeTint="99"/>
        <w:bottom w:val="single" w:sz="4" w:space="0" w:color="EAF0FF" w:themeColor="accent6" w:themeTint="99"/>
        <w:right w:val="single" w:sz="4" w:space="0" w:color="EAF0FF" w:themeColor="accent6" w:themeTint="99"/>
        <w:insideH w:val="single" w:sz="4" w:space="0" w:color="EAF0FF" w:themeColor="accent6" w:themeTint="99"/>
        <w:insideV w:val="single" w:sz="4" w:space="0" w:color="EAF0FF" w:themeColor="accent6" w:themeTint="99"/>
      </w:tblBorders>
    </w:tblPr>
    <w:tblStylePr w:type="firstRow">
      <w:rPr>
        <w:b/>
        <w:bCs/>
      </w:rPr>
      <w:tblPr/>
      <w:tcPr>
        <w:tcBorders>
          <w:bottom w:val="single" w:sz="12" w:space="0" w:color="EAF0FF" w:themeColor="accent6" w:themeTint="99"/>
        </w:tcBorders>
      </w:tcPr>
    </w:tblStylePr>
    <w:tblStylePr w:type="lastRow">
      <w:rPr>
        <w:b/>
        <w:bCs/>
      </w:rPr>
      <w:tblPr/>
      <w:tcPr>
        <w:tcBorders>
          <w:top w:val="double" w:sz="4" w:space="0" w:color="EAF0FF" w:themeColor="accent6" w:themeTint="99"/>
        </w:tcBorders>
      </w:tc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GridTable7Colorful">
    <w:name w:val="Grid Table 7 Colorful"/>
    <w:basedOn w:val="TableNormal"/>
    <w:uiPriority w:val="52"/>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pPr>
      <w:spacing w:line="240" w:lineRule="auto"/>
    </w:pPr>
    <w:rPr>
      <w:color w:val="71B03B" w:themeColor="accent1" w:themeShade="BF"/>
    </w:rPr>
    <w:tblPr>
      <w:tblStyleRowBandSize w:val="1"/>
      <w:tblStyleColBandSize w:val="1"/>
      <w:tblBorders>
        <w:top w:val="single" w:sz="4" w:space="0" w:color="C2E1A7" w:themeColor="accent1" w:themeTint="99"/>
        <w:left w:val="single" w:sz="4" w:space="0" w:color="C2E1A7" w:themeColor="accent1" w:themeTint="99"/>
        <w:bottom w:val="single" w:sz="4" w:space="0" w:color="C2E1A7" w:themeColor="accent1" w:themeTint="99"/>
        <w:right w:val="single" w:sz="4" w:space="0" w:color="C2E1A7" w:themeColor="accent1" w:themeTint="99"/>
        <w:insideH w:val="single" w:sz="4" w:space="0" w:color="C2E1A7" w:themeColor="accent1" w:themeTint="99"/>
        <w:insideV w:val="single" w:sz="4" w:space="0" w:color="C2E1A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5E1" w:themeFill="accent1" w:themeFillTint="33"/>
      </w:tcPr>
    </w:tblStylePr>
    <w:tblStylePr w:type="band1Horz">
      <w:tblPr/>
      <w:tcPr>
        <w:shd w:val="clear" w:color="auto" w:fill="EAF5E1" w:themeFill="accent1" w:themeFillTint="33"/>
      </w:tcPr>
    </w:tblStylePr>
    <w:tblStylePr w:type="neCell">
      <w:tblPr/>
      <w:tcPr>
        <w:tcBorders>
          <w:bottom w:val="single" w:sz="4" w:space="0" w:color="C2E1A7" w:themeColor="accent1" w:themeTint="99"/>
        </w:tcBorders>
      </w:tcPr>
    </w:tblStylePr>
    <w:tblStylePr w:type="nwCell">
      <w:tblPr/>
      <w:tcPr>
        <w:tcBorders>
          <w:bottom w:val="single" w:sz="4" w:space="0" w:color="C2E1A7" w:themeColor="accent1" w:themeTint="99"/>
        </w:tcBorders>
      </w:tcPr>
    </w:tblStylePr>
    <w:tblStylePr w:type="seCell">
      <w:tblPr/>
      <w:tcPr>
        <w:tcBorders>
          <w:top w:val="single" w:sz="4" w:space="0" w:color="C2E1A7" w:themeColor="accent1" w:themeTint="99"/>
        </w:tcBorders>
      </w:tcPr>
    </w:tblStylePr>
    <w:tblStylePr w:type="swCell">
      <w:tblPr/>
      <w:tcPr>
        <w:tcBorders>
          <w:top w:val="single" w:sz="4" w:space="0" w:color="C2E1A7" w:themeColor="accent1" w:themeTint="99"/>
        </w:tcBorders>
      </w:tcPr>
    </w:tblStylePr>
  </w:style>
  <w:style w:type="table" w:styleId="GridTable7Colorful-Accent2">
    <w:name w:val="Grid Table 7 Colorful Accent 2"/>
    <w:basedOn w:val="TableNormal"/>
    <w:uiPriority w:val="52"/>
    <w:semiHidden/>
    <w:rsid w:val="0058629F"/>
    <w:pPr>
      <w:spacing w:line="240" w:lineRule="auto"/>
    </w:pPr>
    <w:rPr>
      <w:color w:val="FF4636" w:themeColor="accent2" w:themeShade="BF"/>
    </w:rPr>
    <w:tblPr>
      <w:tblStyleRowBandSize w:val="1"/>
      <w:tblStyleColBandSize w:val="1"/>
      <w:tblBorders>
        <w:top w:val="single" w:sz="4" w:space="0" w:color="FFC9C4" w:themeColor="accent2" w:themeTint="99"/>
        <w:left w:val="single" w:sz="4" w:space="0" w:color="FFC9C4" w:themeColor="accent2" w:themeTint="99"/>
        <w:bottom w:val="single" w:sz="4" w:space="0" w:color="FFC9C4" w:themeColor="accent2" w:themeTint="99"/>
        <w:right w:val="single" w:sz="4" w:space="0" w:color="FFC9C4" w:themeColor="accent2" w:themeTint="99"/>
        <w:insideH w:val="single" w:sz="4" w:space="0" w:color="FFC9C4" w:themeColor="accent2" w:themeTint="99"/>
        <w:insideV w:val="single" w:sz="4" w:space="0" w:color="FFC9C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CEB" w:themeFill="accent2" w:themeFillTint="33"/>
      </w:tcPr>
    </w:tblStylePr>
    <w:tblStylePr w:type="band1Horz">
      <w:tblPr/>
      <w:tcPr>
        <w:shd w:val="clear" w:color="auto" w:fill="FFECEB" w:themeFill="accent2" w:themeFillTint="33"/>
      </w:tcPr>
    </w:tblStylePr>
    <w:tblStylePr w:type="neCell">
      <w:tblPr/>
      <w:tcPr>
        <w:tcBorders>
          <w:bottom w:val="single" w:sz="4" w:space="0" w:color="FFC9C4" w:themeColor="accent2" w:themeTint="99"/>
        </w:tcBorders>
      </w:tcPr>
    </w:tblStylePr>
    <w:tblStylePr w:type="nwCell">
      <w:tblPr/>
      <w:tcPr>
        <w:tcBorders>
          <w:bottom w:val="single" w:sz="4" w:space="0" w:color="FFC9C4" w:themeColor="accent2" w:themeTint="99"/>
        </w:tcBorders>
      </w:tcPr>
    </w:tblStylePr>
    <w:tblStylePr w:type="seCell">
      <w:tblPr/>
      <w:tcPr>
        <w:tcBorders>
          <w:top w:val="single" w:sz="4" w:space="0" w:color="FFC9C4" w:themeColor="accent2" w:themeTint="99"/>
        </w:tcBorders>
      </w:tcPr>
    </w:tblStylePr>
    <w:tblStylePr w:type="swCell">
      <w:tblPr/>
      <w:tcPr>
        <w:tcBorders>
          <w:top w:val="single" w:sz="4" w:space="0" w:color="FFC9C4" w:themeColor="accent2" w:themeTint="99"/>
        </w:tcBorders>
      </w:tcPr>
    </w:tblStylePr>
  </w:style>
  <w:style w:type="table" w:styleId="GridTable7Colorful-Accent3">
    <w:name w:val="Grid Table 7 Colorful Accent 3"/>
    <w:basedOn w:val="TableNormal"/>
    <w:uiPriority w:val="52"/>
    <w:semiHidden/>
    <w:rsid w:val="0058629F"/>
    <w:pPr>
      <w:spacing w:line="240" w:lineRule="auto"/>
    </w:pPr>
    <w:rPr>
      <w:color w:val="FFA802" w:themeColor="accent3" w:themeShade="BF"/>
    </w:rPr>
    <w:tblPr>
      <w:tblStyleRowBandSize w:val="1"/>
      <w:tblStyleColBandSize w:val="1"/>
      <w:tblBorders>
        <w:top w:val="single" w:sz="4" w:space="0" w:color="FFDC9B" w:themeColor="accent3" w:themeTint="99"/>
        <w:left w:val="single" w:sz="4" w:space="0" w:color="FFDC9B" w:themeColor="accent3" w:themeTint="99"/>
        <w:bottom w:val="single" w:sz="4" w:space="0" w:color="FFDC9B" w:themeColor="accent3" w:themeTint="99"/>
        <w:right w:val="single" w:sz="4" w:space="0" w:color="FFDC9B" w:themeColor="accent3" w:themeTint="99"/>
        <w:insideH w:val="single" w:sz="4" w:space="0" w:color="FFDC9B" w:themeColor="accent3" w:themeTint="99"/>
        <w:insideV w:val="single" w:sz="4" w:space="0" w:color="FFDC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3DD" w:themeFill="accent3" w:themeFillTint="33"/>
      </w:tcPr>
    </w:tblStylePr>
    <w:tblStylePr w:type="band1Horz">
      <w:tblPr/>
      <w:tcPr>
        <w:shd w:val="clear" w:color="auto" w:fill="FFF3DD" w:themeFill="accent3" w:themeFillTint="33"/>
      </w:tcPr>
    </w:tblStylePr>
    <w:tblStylePr w:type="neCell">
      <w:tblPr/>
      <w:tcPr>
        <w:tcBorders>
          <w:bottom w:val="single" w:sz="4" w:space="0" w:color="FFDC9B" w:themeColor="accent3" w:themeTint="99"/>
        </w:tcBorders>
      </w:tcPr>
    </w:tblStylePr>
    <w:tblStylePr w:type="nwCell">
      <w:tblPr/>
      <w:tcPr>
        <w:tcBorders>
          <w:bottom w:val="single" w:sz="4" w:space="0" w:color="FFDC9B" w:themeColor="accent3" w:themeTint="99"/>
        </w:tcBorders>
      </w:tcPr>
    </w:tblStylePr>
    <w:tblStylePr w:type="seCell">
      <w:tblPr/>
      <w:tcPr>
        <w:tcBorders>
          <w:top w:val="single" w:sz="4" w:space="0" w:color="FFDC9B" w:themeColor="accent3" w:themeTint="99"/>
        </w:tcBorders>
      </w:tcPr>
    </w:tblStylePr>
    <w:tblStylePr w:type="swCell">
      <w:tblPr/>
      <w:tcPr>
        <w:tcBorders>
          <w:top w:val="single" w:sz="4" w:space="0" w:color="FFDC9B" w:themeColor="accent3" w:themeTint="99"/>
        </w:tcBorders>
      </w:tcPr>
    </w:tblStylePr>
  </w:style>
  <w:style w:type="table" w:styleId="GridTable7Colorful-Accent4">
    <w:name w:val="Grid Table 7 Colorful Accent 4"/>
    <w:basedOn w:val="TableNormal"/>
    <w:uiPriority w:val="52"/>
    <w:semiHidden/>
    <w:rsid w:val="0058629F"/>
    <w:pPr>
      <w:spacing w:line="240" w:lineRule="auto"/>
    </w:pPr>
    <w:rPr>
      <w:color w:val="FF3599" w:themeColor="accent4" w:themeShade="BF"/>
    </w:rPr>
    <w:tblPr>
      <w:tblStyleRowBandSize w:val="1"/>
      <w:tblStyleColBandSize w:val="1"/>
      <w:tblBorders>
        <w:top w:val="single" w:sz="4" w:space="0" w:color="FFC4E1" w:themeColor="accent4" w:themeTint="99"/>
        <w:left w:val="single" w:sz="4" w:space="0" w:color="FFC4E1" w:themeColor="accent4" w:themeTint="99"/>
        <w:bottom w:val="single" w:sz="4" w:space="0" w:color="FFC4E1" w:themeColor="accent4" w:themeTint="99"/>
        <w:right w:val="single" w:sz="4" w:space="0" w:color="FFC4E1" w:themeColor="accent4" w:themeTint="99"/>
        <w:insideH w:val="single" w:sz="4" w:space="0" w:color="FFC4E1" w:themeColor="accent4" w:themeTint="99"/>
        <w:insideV w:val="single" w:sz="4" w:space="0" w:color="FFC4E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BF5" w:themeFill="accent4" w:themeFillTint="33"/>
      </w:tcPr>
    </w:tblStylePr>
    <w:tblStylePr w:type="band1Horz">
      <w:tblPr/>
      <w:tcPr>
        <w:shd w:val="clear" w:color="auto" w:fill="FFEBF5" w:themeFill="accent4" w:themeFillTint="33"/>
      </w:tcPr>
    </w:tblStylePr>
    <w:tblStylePr w:type="neCell">
      <w:tblPr/>
      <w:tcPr>
        <w:tcBorders>
          <w:bottom w:val="single" w:sz="4" w:space="0" w:color="FFC4E1" w:themeColor="accent4" w:themeTint="99"/>
        </w:tcBorders>
      </w:tcPr>
    </w:tblStylePr>
    <w:tblStylePr w:type="nwCell">
      <w:tblPr/>
      <w:tcPr>
        <w:tcBorders>
          <w:bottom w:val="single" w:sz="4" w:space="0" w:color="FFC4E1" w:themeColor="accent4" w:themeTint="99"/>
        </w:tcBorders>
      </w:tcPr>
    </w:tblStylePr>
    <w:tblStylePr w:type="seCell">
      <w:tblPr/>
      <w:tcPr>
        <w:tcBorders>
          <w:top w:val="single" w:sz="4" w:space="0" w:color="FFC4E1" w:themeColor="accent4" w:themeTint="99"/>
        </w:tcBorders>
      </w:tcPr>
    </w:tblStylePr>
    <w:tblStylePr w:type="swCell">
      <w:tblPr/>
      <w:tcPr>
        <w:tcBorders>
          <w:top w:val="single" w:sz="4" w:space="0" w:color="FFC4E1" w:themeColor="accent4" w:themeTint="99"/>
        </w:tcBorders>
      </w:tcPr>
    </w:tblStylePr>
  </w:style>
  <w:style w:type="table" w:styleId="GridTable7Colorful-Accent5">
    <w:name w:val="Grid Table 7 Colorful Accent 5"/>
    <w:basedOn w:val="TableNormal"/>
    <w:uiPriority w:val="52"/>
    <w:semiHidden/>
    <w:rsid w:val="0058629F"/>
    <w:pPr>
      <w:spacing w:line="240" w:lineRule="auto"/>
    </w:pPr>
    <w:rPr>
      <w:color w:val="2870FF" w:themeColor="accent5" w:themeShade="BF"/>
    </w:rPr>
    <w:tblPr>
      <w:tblStyleRowBandSize w:val="1"/>
      <w:tblStyleColBandSize w:val="1"/>
      <w:tblBorders>
        <w:top w:val="single" w:sz="4" w:space="0" w:color="BAD1FF" w:themeColor="accent5" w:themeTint="99"/>
        <w:left w:val="single" w:sz="4" w:space="0" w:color="BAD1FF" w:themeColor="accent5" w:themeTint="99"/>
        <w:bottom w:val="single" w:sz="4" w:space="0" w:color="BAD1FF" w:themeColor="accent5" w:themeTint="99"/>
        <w:right w:val="single" w:sz="4" w:space="0" w:color="BAD1FF" w:themeColor="accent5" w:themeTint="99"/>
        <w:insideH w:val="single" w:sz="4" w:space="0" w:color="BAD1FF" w:themeColor="accent5" w:themeTint="99"/>
        <w:insideV w:val="single" w:sz="4" w:space="0" w:color="BAD1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FFF" w:themeFill="accent5" w:themeFillTint="33"/>
      </w:tcPr>
    </w:tblStylePr>
    <w:tblStylePr w:type="band1Horz">
      <w:tblPr/>
      <w:tcPr>
        <w:shd w:val="clear" w:color="auto" w:fill="E8EFFF" w:themeFill="accent5" w:themeFillTint="33"/>
      </w:tcPr>
    </w:tblStylePr>
    <w:tblStylePr w:type="neCell">
      <w:tblPr/>
      <w:tcPr>
        <w:tcBorders>
          <w:bottom w:val="single" w:sz="4" w:space="0" w:color="BAD1FF" w:themeColor="accent5" w:themeTint="99"/>
        </w:tcBorders>
      </w:tcPr>
    </w:tblStylePr>
    <w:tblStylePr w:type="nwCell">
      <w:tblPr/>
      <w:tcPr>
        <w:tcBorders>
          <w:bottom w:val="single" w:sz="4" w:space="0" w:color="BAD1FF" w:themeColor="accent5" w:themeTint="99"/>
        </w:tcBorders>
      </w:tcPr>
    </w:tblStylePr>
    <w:tblStylePr w:type="seCell">
      <w:tblPr/>
      <w:tcPr>
        <w:tcBorders>
          <w:top w:val="single" w:sz="4" w:space="0" w:color="BAD1FF" w:themeColor="accent5" w:themeTint="99"/>
        </w:tcBorders>
      </w:tcPr>
    </w:tblStylePr>
    <w:tblStylePr w:type="swCell">
      <w:tblPr/>
      <w:tcPr>
        <w:tcBorders>
          <w:top w:val="single" w:sz="4" w:space="0" w:color="BAD1FF" w:themeColor="accent5" w:themeTint="99"/>
        </w:tcBorders>
      </w:tcPr>
    </w:tblStylePr>
  </w:style>
  <w:style w:type="table" w:styleId="GridTable7Colorful-Accent6">
    <w:name w:val="Grid Table 7 Colorful Accent 6"/>
    <w:basedOn w:val="TableNormal"/>
    <w:uiPriority w:val="52"/>
    <w:semiHidden/>
    <w:rsid w:val="0058629F"/>
    <w:pPr>
      <w:spacing w:line="240" w:lineRule="auto"/>
    </w:pPr>
    <w:rPr>
      <w:color w:val="6596FF" w:themeColor="accent6" w:themeShade="BF"/>
    </w:rPr>
    <w:tblPr>
      <w:tblStyleRowBandSize w:val="1"/>
      <w:tblStyleColBandSize w:val="1"/>
      <w:tblBorders>
        <w:top w:val="single" w:sz="4" w:space="0" w:color="EAF0FF" w:themeColor="accent6" w:themeTint="99"/>
        <w:left w:val="single" w:sz="4" w:space="0" w:color="EAF0FF" w:themeColor="accent6" w:themeTint="99"/>
        <w:bottom w:val="single" w:sz="4" w:space="0" w:color="EAF0FF" w:themeColor="accent6" w:themeTint="99"/>
        <w:right w:val="single" w:sz="4" w:space="0" w:color="EAF0FF" w:themeColor="accent6" w:themeTint="99"/>
        <w:insideH w:val="single" w:sz="4" w:space="0" w:color="EAF0FF" w:themeColor="accent6" w:themeTint="99"/>
        <w:insideV w:val="single" w:sz="4" w:space="0" w:color="EAF0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F" w:themeFill="accent6" w:themeFillTint="33"/>
      </w:tcPr>
    </w:tblStylePr>
    <w:tblStylePr w:type="band1Horz">
      <w:tblPr/>
      <w:tcPr>
        <w:shd w:val="clear" w:color="auto" w:fill="F8FAFF" w:themeFill="accent6" w:themeFillTint="33"/>
      </w:tcPr>
    </w:tblStylePr>
    <w:tblStylePr w:type="neCell">
      <w:tblPr/>
      <w:tcPr>
        <w:tcBorders>
          <w:bottom w:val="single" w:sz="4" w:space="0" w:color="EAF0FF" w:themeColor="accent6" w:themeTint="99"/>
        </w:tcBorders>
      </w:tcPr>
    </w:tblStylePr>
    <w:tblStylePr w:type="nwCell">
      <w:tblPr/>
      <w:tcPr>
        <w:tcBorders>
          <w:bottom w:val="single" w:sz="4" w:space="0" w:color="EAF0FF" w:themeColor="accent6" w:themeTint="99"/>
        </w:tcBorders>
      </w:tcPr>
    </w:tblStylePr>
    <w:tblStylePr w:type="seCell">
      <w:tblPr/>
      <w:tcPr>
        <w:tcBorders>
          <w:top w:val="single" w:sz="4" w:space="0" w:color="EAF0FF" w:themeColor="accent6" w:themeTint="99"/>
        </w:tcBorders>
      </w:tcPr>
    </w:tblStylePr>
    <w:tblStylePr w:type="swCell">
      <w:tblPr/>
      <w:tcPr>
        <w:tcBorders>
          <w:top w:val="single" w:sz="4" w:space="0" w:color="EAF0FF" w:themeColor="accent6" w:themeTint="99"/>
        </w:tcBorders>
      </w:tcPr>
    </w:tblStylePr>
  </w:style>
  <w:style w:type="table" w:styleId="LightGrid">
    <w:name w:val="Light Grid"/>
    <w:basedOn w:val="TableNormal"/>
    <w:uiPriority w:val="62"/>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pPr>
      <w:spacing w:line="240" w:lineRule="auto"/>
    </w:pPr>
    <w:tblPr>
      <w:tblStyleRowBandSize w:val="1"/>
      <w:tblStyleColBandSize w:val="1"/>
      <w:tblBorders>
        <w:top w:val="single" w:sz="8" w:space="0" w:color="9ACE6E" w:themeColor="accent1"/>
        <w:left w:val="single" w:sz="8" w:space="0" w:color="9ACE6E" w:themeColor="accent1"/>
        <w:bottom w:val="single" w:sz="8" w:space="0" w:color="9ACE6E" w:themeColor="accent1"/>
        <w:right w:val="single" w:sz="8" w:space="0" w:color="9ACE6E" w:themeColor="accent1"/>
        <w:insideH w:val="single" w:sz="8" w:space="0" w:color="9ACE6E" w:themeColor="accent1"/>
        <w:insideV w:val="single" w:sz="8" w:space="0" w:color="9ACE6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CE6E" w:themeColor="accent1"/>
          <w:left w:val="single" w:sz="8" w:space="0" w:color="9ACE6E" w:themeColor="accent1"/>
          <w:bottom w:val="single" w:sz="18" w:space="0" w:color="9ACE6E" w:themeColor="accent1"/>
          <w:right w:val="single" w:sz="8" w:space="0" w:color="9ACE6E" w:themeColor="accent1"/>
          <w:insideH w:val="nil"/>
          <w:insideV w:val="single" w:sz="8" w:space="0" w:color="9ACE6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CE6E" w:themeColor="accent1"/>
          <w:left w:val="single" w:sz="8" w:space="0" w:color="9ACE6E" w:themeColor="accent1"/>
          <w:bottom w:val="single" w:sz="8" w:space="0" w:color="9ACE6E" w:themeColor="accent1"/>
          <w:right w:val="single" w:sz="8" w:space="0" w:color="9ACE6E" w:themeColor="accent1"/>
          <w:insideH w:val="nil"/>
          <w:insideV w:val="single" w:sz="8" w:space="0" w:color="9ACE6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CE6E" w:themeColor="accent1"/>
          <w:left w:val="single" w:sz="8" w:space="0" w:color="9ACE6E" w:themeColor="accent1"/>
          <w:bottom w:val="single" w:sz="8" w:space="0" w:color="9ACE6E" w:themeColor="accent1"/>
          <w:right w:val="single" w:sz="8" w:space="0" w:color="9ACE6E" w:themeColor="accent1"/>
        </w:tcBorders>
      </w:tcPr>
    </w:tblStylePr>
    <w:tblStylePr w:type="band1Vert">
      <w:tblPr/>
      <w:tcPr>
        <w:tcBorders>
          <w:top w:val="single" w:sz="8" w:space="0" w:color="9ACE6E" w:themeColor="accent1"/>
          <w:left w:val="single" w:sz="8" w:space="0" w:color="9ACE6E" w:themeColor="accent1"/>
          <w:bottom w:val="single" w:sz="8" w:space="0" w:color="9ACE6E" w:themeColor="accent1"/>
          <w:right w:val="single" w:sz="8" w:space="0" w:color="9ACE6E" w:themeColor="accent1"/>
        </w:tcBorders>
        <w:shd w:val="clear" w:color="auto" w:fill="E5F3DB" w:themeFill="accent1" w:themeFillTint="3F"/>
      </w:tcPr>
    </w:tblStylePr>
    <w:tblStylePr w:type="band1Horz">
      <w:tblPr/>
      <w:tcPr>
        <w:tcBorders>
          <w:top w:val="single" w:sz="8" w:space="0" w:color="9ACE6E" w:themeColor="accent1"/>
          <w:left w:val="single" w:sz="8" w:space="0" w:color="9ACE6E" w:themeColor="accent1"/>
          <w:bottom w:val="single" w:sz="8" w:space="0" w:color="9ACE6E" w:themeColor="accent1"/>
          <w:right w:val="single" w:sz="8" w:space="0" w:color="9ACE6E" w:themeColor="accent1"/>
          <w:insideV w:val="single" w:sz="8" w:space="0" w:color="9ACE6E" w:themeColor="accent1"/>
        </w:tcBorders>
        <w:shd w:val="clear" w:color="auto" w:fill="E5F3DB" w:themeFill="accent1" w:themeFillTint="3F"/>
      </w:tcPr>
    </w:tblStylePr>
    <w:tblStylePr w:type="band2Horz">
      <w:tblPr/>
      <w:tcPr>
        <w:tcBorders>
          <w:top w:val="single" w:sz="8" w:space="0" w:color="9ACE6E" w:themeColor="accent1"/>
          <w:left w:val="single" w:sz="8" w:space="0" w:color="9ACE6E" w:themeColor="accent1"/>
          <w:bottom w:val="single" w:sz="8" w:space="0" w:color="9ACE6E" w:themeColor="accent1"/>
          <w:right w:val="single" w:sz="8" w:space="0" w:color="9ACE6E" w:themeColor="accent1"/>
          <w:insideV w:val="single" w:sz="8" w:space="0" w:color="9ACE6E" w:themeColor="accent1"/>
        </w:tcBorders>
      </w:tcPr>
    </w:tblStylePr>
  </w:style>
  <w:style w:type="table" w:styleId="LightGrid-Accent2">
    <w:name w:val="Light Grid Accent 2"/>
    <w:basedOn w:val="TableNormal"/>
    <w:uiPriority w:val="62"/>
    <w:semiHidden/>
    <w:rsid w:val="0058629F"/>
    <w:pPr>
      <w:spacing w:line="240" w:lineRule="auto"/>
    </w:pPr>
    <w:tblPr>
      <w:tblStyleRowBandSize w:val="1"/>
      <w:tblStyleColBandSize w:val="1"/>
      <w:tblBorders>
        <w:top w:val="single" w:sz="8" w:space="0" w:color="FFA69E" w:themeColor="accent2"/>
        <w:left w:val="single" w:sz="8" w:space="0" w:color="FFA69E" w:themeColor="accent2"/>
        <w:bottom w:val="single" w:sz="8" w:space="0" w:color="FFA69E" w:themeColor="accent2"/>
        <w:right w:val="single" w:sz="8" w:space="0" w:color="FFA69E" w:themeColor="accent2"/>
        <w:insideH w:val="single" w:sz="8" w:space="0" w:color="FFA69E" w:themeColor="accent2"/>
        <w:insideV w:val="single" w:sz="8" w:space="0" w:color="FFA69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A69E" w:themeColor="accent2"/>
          <w:left w:val="single" w:sz="8" w:space="0" w:color="FFA69E" w:themeColor="accent2"/>
          <w:bottom w:val="single" w:sz="18" w:space="0" w:color="FFA69E" w:themeColor="accent2"/>
          <w:right w:val="single" w:sz="8" w:space="0" w:color="FFA69E" w:themeColor="accent2"/>
          <w:insideH w:val="nil"/>
          <w:insideV w:val="single" w:sz="8" w:space="0" w:color="FFA69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A69E" w:themeColor="accent2"/>
          <w:left w:val="single" w:sz="8" w:space="0" w:color="FFA69E" w:themeColor="accent2"/>
          <w:bottom w:val="single" w:sz="8" w:space="0" w:color="FFA69E" w:themeColor="accent2"/>
          <w:right w:val="single" w:sz="8" w:space="0" w:color="FFA69E" w:themeColor="accent2"/>
          <w:insideH w:val="nil"/>
          <w:insideV w:val="single" w:sz="8" w:space="0" w:color="FFA69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A69E" w:themeColor="accent2"/>
          <w:left w:val="single" w:sz="8" w:space="0" w:color="FFA69E" w:themeColor="accent2"/>
          <w:bottom w:val="single" w:sz="8" w:space="0" w:color="FFA69E" w:themeColor="accent2"/>
          <w:right w:val="single" w:sz="8" w:space="0" w:color="FFA69E" w:themeColor="accent2"/>
        </w:tcBorders>
      </w:tcPr>
    </w:tblStylePr>
    <w:tblStylePr w:type="band1Vert">
      <w:tblPr/>
      <w:tcPr>
        <w:tcBorders>
          <w:top w:val="single" w:sz="8" w:space="0" w:color="FFA69E" w:themeColor="accent2"/>
          <w:left w:val="single" w:sz="8" w:space="0" w:color="FFA69E" w:themeColor="accent2"/>
          <w:bottom w:val="single" w:sz="8" w:space="0" w:color="FFA69E" w:themeColor="accent2"/>
          <w:right w:val="single" w:sz="8" w:space="0" w:color="FFA69E" w:themeColor="accent2"/>
        </w:tcBorders>
        <w:shd w:val="clear" w:color="auto" w:fill="FFE8E7" w:themeFill="accent2" w:themeFillTint="3F"/>
      </w:tcPr>
    </w:tblStylePr>
    <w:tblStylePr w:type="band1Horz">
      <w:tblPr/>
      <w:tcPr>
        <w:tcBorders>
          <w:top w:val="single" w:sz="8" w:space="0" w:color="FFA69E" w:themeColor="accent2"/>
          <w:left w:val="single" w:sz="8" w:space="0" w:color="FFA69E" w:themeColor="accent2"/>
          <w:bottom w:val="single" w:sz="8" w:space="0" w:color="FFA69E" w:themeColor="accent2"/>
          <w:right w:val="single" w:sz="8" w:space="0" w:color="FFA69E" w:themeColor="accent2"/>
          <w:insideV w:val="single" w:sz="8" w:space="0" w:color="FFA69E" w:themeColor="accent2"/>
        </w:tcBorders>
        <w:shd w:val="clear" w:color="auto" w:fill="FFE8E7" w:themeFill="accent2" w:themeFillTint="3F"/>
      </w:tcPr>
    </w:tblStylePr>
    <w:tblStylePr w:type="band2Horz">
      <w:tblPr/>
      <w:tcPr>
        <w:tcBorders>
          <w:top w:val="single" w:sz="8" w:space="0" w:color="FFA69E" w:themeColor="accent2"/>
          <w:left w:val="single" w:sz="8" w:space="0" w:color="FFA69E" w:themeColor="accent2"/>
          <w:bottom w:val="single" w:sz="8" w:space="0" w:color="FFA69E" w:themeColor="accent2"/>
          <w:right w:val="single" w:sz="8" w:space="0" w:color="FFA69E" w:themeColor="accent2"/>
          <w:insideV w:val="single" w:sz="8" w:space="0" w:color="FFA69E" w:themeColor="accent2"/>
        </w:tcBorders>
      </w:tcPr>
    </w:tblStylePr>
  </w:style>
  <w:style w:type="table" w:styleId="LightGrid-Accent3">
    <w:name w:val="Light Grid Accent 3"/>
    <w:basedOn w:val="TableNormal"/>
    <w:uiPriority w:val="62"/>
    <w:semiHidden/>
    <w:rsid w:val="0058629F"/>
    <w:pPr>
      <w:spacing w:line="240" w:lineRule="auto"/>
    </w:pPr>
    <w:tblPr>
      <w:tblStyleRowBandSize w:val="1"/>
      <w:tblStyleColBandSize w:val="1"/>
      <w:tblBorders>
        <w:top w:val="single" w:sz="8" w:space="0" w:color="FFC759" w:themeColor="accent3"/>
        <w:left w:val="single" w:sz="8" w:space="0" w:color="FFC759" w:themeColor="accent3"/>
        <w:bottom w:val="single" w:sz="8" w:space="0" w:color="FFC759" w:themeColor="accent3"/>
        <w:right w:val="single" w:sz="8" w:space="0" w:color="FFC759" w:themeColor="accent3"/>
        <w:insideH w:val="single" w:sz="8" w:space="0" w:color="FFC759" w:themeColor="accent3"/>
        <w:insideV w:val="single" w:sz="8" w:space="0" w:color="FFC7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759" w:themeColor="accent3"/>
          <w:left w:val="single" w:sz="8" w:space="0" w:color="FFC759" w:themeColor="accent3"/>
          <w:bottom w:val="single" w:sz="18" w:space="0" w:color="FFC759" w:themeColor="accent3"/>
          <w:right w:val="single" w:sz="8" w:space="0" w:color="FFC759" w:themeColor="accent3"/>
          <w:insideH w:val="nil"/>
          <w:insideV w:val="single" w:sz="8" w:space="0" w:color="FFC7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759" w:themeColor="accent3"/>
          <w:left w:val="single" w:sz="8" w:space="0" w:color="FFC759" w:themeColor="accent3"/>
          <w:bottom w:val="single" w:sz="8" w:space="0" w:color="FFC759" w:themeColor="accent3"/>
          <w:right w:val="single" w:sz="8" w:space="0" w:color="FFC759" w:themeColor="accent3"/>
          <w:insideH w:val="nil"/>
          <w:insideV w:val="single" w:sz="8" w:space="0" w:color="FFC7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759" w:themeColor="accent3"/>
          <w:left w:val="single" w:sz="8" w:space="0" w:color="FFC759" w:themeColor="accent3"/>
          <w:bottom w:val="single" w:sz="8" w:space="0" w:color="FFC759" w:themeColor="accent3"/>
          <w:right w:val="single" w:sz="8" w:space="0" w:color="FFC759" w:themeColor="accent3"/>
        </w:tcBorders>
      </w:tcPr>
    </w:tblStylePr>
    <w:tblStylePr w:type="band1Vert">
      <w:tblPr/>
      <w:tcPr>
        <w:tcBorders>
          <w:top w:val="single" w:sz="8" w:space="0" w:color="FFC759" w:themeColor="accent3"/>
          <w:left w:val="single" w:sz="8" w:space="0" w:color="FFC759" w:themeColor="accent3"/>
          <w:bottom w:val="single" w:sz="8" w:space="0" w:color="FFC759" w:themeColor="accent3"/>
          <w:right w:val="single" w:sz="8" w:space="0" w:color="FFC759" w:themeColor="accent3"/>
        </w:tcBorders>
        <w:shd w:val="clear" w:color="auto" w:fill="FFF0D5" w:themeFill="accent3" w:themeFillTint="3F"/>
      </w:tcPr>
    </w:tblStylePr>
    <w:tblStylePr w:type="band1Horz">
      <w:tblPr/>
      <w:tcPr>
        <w:tcBorders>
          <w:top w:val="single" w:sz="8" w:space="0" w:color="FFC759" w:themeColor="accent3"/>
          <w:left w:val="single" w:sz="8" w:space="0" w:color="FFC759" w:themeColor="accent3"/>
          <w:bottom w:val="single" w:sz="8" w:space="0" w:color="FFC759" w:themeColor="accent3"/>
          <w:right w:val="single" w:sz="8" w:space="0" w:color="FFC759" w:themeColor="accent3"/>
          <w:insideV w:val="single" w:sz="8" w:space="0" w:color="FFC759" w:themeColor="accent3"/>
        </w:tcBorders>
        <w:shd w:val="clear" w:color="auto" w:fill="FFF0D5" w:themeFill="accent3" w:themeFillTint="3F"/>
      </w:tcPr>
    </w:tblStylePr>
    <w:tblStylePr w:type="band2Horz">
      <w:tblPr/>
      <w:tcPr>
        <w:tcBorders>
          <w:top w:val="single" w:sz="8" w:space="0" w:color="FFC759" w:themeColor="accent3"/>
          <w:left w:val="single" w:sz="8" w:space="0" w:color="FFC759" w:themeColor="accent3"/>
          <w:bottom w:val="single" w:sz="8" w:space="0" w:color="FFC759" w:themeColor="accent3"/>
          <w:right w:val="single" w:sz="8" w:space="0" w:color="FFC759" w:themeColor="accent3"/>
          <w:insideV w:val="single" w:sz="8" w:space="0" w:color="FFC759" w:themeColor="accent3"/>
        </w:tcBorders>
      </w:tcPr>
    </w:tblStylePr>
  </w:style>
  <w:style w:type="table" w:styleId="LightGrid-Accent4">
    <w:name w:val="Light Grid Accent 4"/>
    <w:basedOn w:val="TableNormal"/>
    <w:uiPriority w:val="62"/>
    <w:semiHidden/>
    <w:rsid w:val="0058629F"/>
    <w:pPr>
      <w:spacing w:line="240" w:lineRule="auto"/>
    </w:pPr>
    <w:tblPr>
      <w:tblStyleRowBandSize w:val="1"/>
      <w:tblStyleColBandSize w:val="1"/>
      <w:tblBorders>
        <w:top w:val="single" w:sz="8" w:space="0" w:color="FF9DCE" w:themeColor="accent4"/>
        <w:left w:val="single" w:sz="8" w:space="0" w:color="FF9DCE" w:themeColor="accent4"/>
        <w:bottom w:val="single" w:sz="8" w:space="0" w:color="FF9DCE" w:themeColor="accent4"/>
        <w:right w:val="single" w:sz="8" w:space="0" w:color="FF9DCE" w:themeColor="accent4"/>
        <w:insideH w:val="single" w:sz="8" w:space="0" w:color="FF9DCE" w:themeColor="accent4"/>
        <w:insideV w:val="single" w:sz="8" w:space="0" w:color="FF9DC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DCE" w:themeColor="accent4"/>
          <w:left w:val="single" w:sz="8" w:space="0" w:color="FF9DCE" w:themeColor="accent4"/>
          <w:bottom w:val="single" w:sz="18" w:space="0" w:color="FF9DCE" w:themeColor="accent4"/>
          <w:right w:val="single" w:sz="8" w:space="0" w:color="FF9DCE" w:themeColor="accent4"/>
          <w:insideH w:val="nil"/>
          <w:insideV w:val="single" w:sz="8" w:space="0" w:color="FF9DC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DCE" w:themeColor="accent4"/>
          <w:left w:val="single" w:sz="8" w:space="0" w:color="FF9DCE" w:themeColor="accent4"/>
          <w:bottom w:val="single" w:sz="8" w:space="0" w:color="FF9DCE" w:themeColor="accent4"/>
          <w:right w:val="single" w:sz="8" w:space="0" w:color="FF9DCE" w:themeColor="accent4"/>
          <w:insideH w:val="nil"/>
          <w:insideV w:val="single" w:sz="8" w:space="0" w:color="FF9DC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DCE" w:themeColor="accent4"/>
          <w:left w:val="single" w:sz="8" w:space="0" w:color="FF9DCE" w:themeColor="accent4"/>
          <w:bottom w:val="single" w:sz="8" w:space="0" w:color="FF9DCE" w:themeColor="accent4"/>
          <w:right w:val="single" w:sz="8" w:space="0" w:color="FF9DCE" w:themeColor="accent4"/>
        </w:tcBorders>
      </w:tcPr>
    </w:tblStylePr>
    <w:tblStylePr w:type="band1Vert">
      <w:tblPr/>
      <w:tcPr>
        <w:tcBorders>
          <w:top w:val="single" w:sz="8" w:space="0" w:color="FF9DCE" w:themeColor="accent4"/>
          <w:left w:val="single" w:sz="8" w:space="0" w:color="FF9DCE" w:themeColor="accent4"/>
          <w:bottom w:val="single" w:sz="8" w:space="0" w:color="FF9DCE" w:themeColor="accent4"/>
          <w:right w:val="single" w:sz="8" w:space="0" w:color="FF9DCE" w:themeColor="accent4"/>
        </w:tcBorders>
        <w:shd w:val="clear" w:color="auto" w:fill="FFE6F2" w:themeFill="accent4" w:themeFillTint="3F"/>
      </w:tcPr>
    </w:tblStylePr>
    <w:tblStylePr w:type="band1Horz">
      <w:tblPr/>
      <w:tcPr>
        <w:tcBorders>
          <w:top w:val="single" w:sz="8" w:space="0" w:color="FF9DCE" w:themeColor="accent4"/>
          <w:left w:val="single" w:sz="8" w:space="0" w:color="FF9DCE" w:themeColor="accent4"/>
          <w:bottom w:val="single" w:sz="8" w:space="0" w:color="FF9DCE" w:themeColor="accent4"/>
          <w:right w:val="single" w:sz="8" w:space="0" w:color="FF9DCE" w:themeColor="accent4"/>
          <w:insideV w:val="single" w:sz="8" w:space="0" w:color="FF9DCE" w:themeColor="accent4"/>
        </w:tcBorders>
        <w:shd w:val="clear" w:color="auto" w:fill="FFE6F2" w:themeFill="accent4" w:themeFillTint="3F"/>
      </w:tcPr>
    </w:tblStylePr>
    <w:tblStylePr w:type="band2Horz">
      <w:tblPr/>
      <w:tcPr>
        <w:tcBorders>
          <w:top w:val="single" w:sz="8" w:space="0" w:color="FF9DCE" w:themeColor="accent4"/>
          <w:left w:val="single" w:sz="8" w:space="0" w:color="FF9DCE" w:themeColor="accent4"/>
          <w:bottom w:val="single" w:sz="8" w:space="0" w:color="FF9DCE" w:themeColor="accent4"/>
          <w:right w:val="single" w:sz="8" w:space="0" w:color="FF9DCE" w:themeColor="accent4"/>
          <w:insideV w:val="single" w:sz="8" w:space="0" w:color="FF9DCE" w:themeColor="accent4"/>
        </w:tcBorders>
      </w:tcPr>
    </w:tblStylePr>
  </w:style>
  <w:style w:type="table" w:styleId="LightGrid-Accent5">
    <w:name w:val="Light Grid Accent 5"/>
    <w:basedOn w:val="TableNormal"/>
    <w:uiPriority w:val="62"/>
    <w:semiHidden/>
    <w:rsid w:val="0058629F"/>
    <w:pPr>
      <w:spacing w:line="240" w:lineRule="auto"/>
    </w:pPr>
    <w:tblPr>
      <w:tblStyleRowBandSize w:val="1"/>
      <w:tblStyleColBandSize w:val="1"/>
      <w:tblBorders>
        <w:top w:val="single" w:sz="8" w:space="0" w:color="8CB3FF" w:themeColor="accent5"/>
        <w:left w:val="single" w:sz="8" w:space="0" w:color="8CB3FF" w:themeColor="accent5"/>
        <w:bottom w:val="single" w:sz="8" w:space="0" w:color="8CB3FF" w:themeColor="accent5"/>
        <w:right w:val="single" w:sz="8" w:space="0" w:color="8CB3FF" w:themeColor="accent5"/>
        <w:insideH w:val="single" w:sz="8" w:space="0" w:color="8CB3FF" w:themeColor="accent5"/>
        <w:insideV w:val="single" w:sz="8" w:space="0" w:color="8CB3F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CB3FF" w:themeColor="accent5"/>
          <w:left w:val="single" w:sz="8" w:space="0" w:color="8CB3FF" w:themeColor="accent5"/>
          <w:bottom w:val="single" w:sz="18" w:space="0" w:color="8CB3FF" w:themeColor="accent5"/>
          <w:right w:val="single" w:sz="8" w:space="0" w:color="8CB3FF" w:themeColor="accent5"/>
          <w:insideH w:val="nil"/>
          <w:insideV w:val="single" w:sz="8" w:space="0" w:color="8CB3F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CB3FF" w:themeColor="accent5"/>
          <w:left w:val="single" w:sz="8" w:space="0" w:color="8CB3FF" w:themeColor="accent5"/>
          <w:bottom w:val="single" w:sz="8" w:space="0" w:color="8CB3FF" w:themeColor="accent5"/>
          <w:right w:val="single" w:sz="8" w:space="0" w:color="8CB3FF" w:themeColor="accent5"/>
          <w:insideH w:val="nil"/>
          <w:insideV w:val="single" w:sz="8" w:space="0" w:color="8CB3F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CB3FF" w:themeColor="accent5"/>
          <w:left w:val="single" w:sz="8" w:space="0" w:color="8CB3FF" w:themeColor="accent5"/>
          <w:bottom w:val="single" w:sz="8" w:space="0" w:color="8CB3FF" w:themeColor="accent5"/>
          <w:right w:val="single" w:sz="8" w:space="0" w:color="8CB3FF" w:themeColor="accent5"/>
        </w:tcBorders>
      </w:tcPr>
    </w:tblStylePr>
    <w:tblStylePr w:type="band1Vert">
      <w:tblPr/>
      <w:tcPr>
        <w:tcBorders>
          <w:top w:val="single" w:sz="8" w:space="0" w:color="8CB3FF" w:themeColor="accent5"/>
          <w:left w:val="single" w:sz="8" w:space="0" w:color="8CB3FF" w:themeColor="accent5"/>
          <w:bottom w:val="single" w:sz="8" w:space="0" w:color="8CB3FF" w:themeColor="accent5"/>
          <w:right w:val="single" w:sz="8" w:space="0" w:color="8CB3FF" w:themeColor="accent5"/>
        </w:tcBorders>
        <w:shd w:val="clear" w:color="auto" w:fill="E2ECFF" w:themeFill="accent5" w:themeFillTint="3F"/>
      </w:tcPr>
    </w:tblStylePr>
    <w:tblStylePr w:type="band1Horz">
      <w:tblPr/>
      <w:tcPr>
        <w:tcBorders>
          <w:top w:val="single" w:sz="8" w:space="0" w:color="8CB3FF" w:themeColor="accent5"/>
          <w:left w:val="single" w:sz="8" w:space="0" w:color="8CB3FF" w:themeColor="accent5"/>
          <w:bottom w:val="single" w:sz="8" w:space="0" w:color="8CB3FF" w:themeColor="accent5"/>
          <w:right w:val="single" w:sz="8" w:space="0" w:color="8CB3FF" w:themeColor="accent5"/>
          <w:insideV w:val="single" w:sz="8" w:space="0" w:color="8CB3FF" w:themeColor="accent5"/>
        </w:tcBorders>
        <w:shd w:val="clear" w:color="auto" w:fill="E2ECFF" w:themeFill="accent5" w:themeFillTint="3F"/>
      </w:tcPr>
    </w:tblStylePr>
    <w:tblStylePr w:type="band2Horz">
      <w:tblPr/>
      <w:tcPr>
        <w:tcBorders>
          <w:top w:val="single" w:sz="8" w:space="0" w:color="8CB3FF" w:themeColor="accent5"/>
          <w:left w:val="single" w:sz="8" w:space="0" w:color="8CB3FF" w:themeColor="accent5"/>
          <w:bottom w:val="single" w:sz="8" w:space="0" w:color="8CB3FF" w:themeColor="accent5"/>
          <w:right w:val="single" w:sz="8" w:space="0" w:color="8CB3FF" w:themeColor="accent5"/>
          <w:insideV w:val="single" w:sz="8" w:space="0" w:color="8CB3FF" w:themeColor="accent5"/>
        </w:tcBorders>
      </w:tcPr>
    </w:tblStylePr>
  </w:style>
  <w:style w:type="table" w:styleId="LightGrid-Accent6">
    <w:name w:val="Light Grid Accent 6"/>
    <w:basedOn w:val="TableNormal"/>
    <w:uiPriority w:val="62"/>
    <w:semiHidden/>
    <w:rsid w:val="0058629F"/>
    <w:pPr>
      <w:spacing w:line="240" w:lineRule="auto"/>
    </w:pPr>
    <w:tblPr>
      <w:tblStyleRowBandSize w:val="1"/>
      <w:tblStyleColBandSize w:val="1"/>
      <w:tblBorders>
        <w:top w:val="single" w:sz="8" w:space="0" w:color="DDE8FF" w:themeColor="accent6"/>
        <w:left w:val="single" w:sz="8" w:space="0" w:color="DDE8FF" w:themeColor="accent6"/>
        <w:bottom w:val="single" w:sz="8" w:space="0" w:color="DDE8FF" w:themeColor="accent6"/>
        <w:right w:val="single" w:sz="8" w:space="0" w:color="DDE8FF" w:themeColor="accent6"/>
        <w:insideH w:val="single" w:sz="8" w:space="0" w:color="DDE8FF" w:themeColor="accent6"/>
        <w:insideV w:val="single" w:sz="8" w:space="0" w:color="DDE8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E8FF" w:themeColor="accent6"/>
          <w:left w:val="single" w:sz="8" w:space="0" w:color="DDE8FF" w:themeColor="accent6"/>
          <w:bottom w:val="single" w:sz="18" w:space="0" w:color="DDE8FF" w:themeColor="accent6"/>
          <w:right w:val="single" w:sz="8" w:space="0" w:color="DDE8FF" w:themeColor="accent6"/>
          <w:insideH w:val="nil"/>
          <w:insideV w:val="single" w:sz="8" w:space="0" w:color="DDE8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E8FF" w:themeColor="accent6"/>
          <w:left w:val="single" w:sz="8" w:space="0" w:color="DDE8FF" w:themeColor="accent6"/>
          <w:bottom w:val="single" w:sz="8" w:space="0" w:color="DDE8FF" w:themeColor="accent6"/>
          <w:right w:val="single" w:sz="8" w:space="0" w:color="DDE8FF" w:themeColor="accent6"/>
          <w:insideH w:val="nil"/>
          <w:insideV w:val="single" w:sz="8" w:space="0" w:color="DDE8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E8FF" w:themeColor="accent6"/>
          <w:left w:val="single" w:sz="8" w:space="0" w:color="DDE8FF" w:themeColor="accent6"/>
          <w:bottom w:val="single" w:sz="8" w:space="0" w:color="DDE8FF" w:themeColor="accent6"/>
          <w:right w:val="single" w:sz="8" w:space="0" w:color="DDE8FF" w:themeColor="accent6"/>
        </w:tcBorders>
      </w:tcPr>
    </w:tblStylePr>
    <w:tblStylePr w:type="band1Vert">
      <w:tblPr/>
      <w:tcPr>
        <w:tcBorders>
          <w:top w:val="single" w:sz="8" w:space="0" w:color="DDE8FF" w:themeColor="accent6"/>
          <w:left w:val="single" w:sz="8" w:space="0" w:color="DDE8FF" w:themeColor="accent6"/>
          <w:bottom w:val="single" w:sz="8" w:space="0" w:color="DDE8FF" w:themeColor="accent6"/>
          <w:right w:val="single" w:sz="8" w:space="0" w:color="DDE8FF" w:themeColor="accent6"/>
        </w:tcBorders>
        <w:shd w:val="clear" w:color="auto" w:fill="F6F9FF" w:themeFill="accent6" w:themeFillTint="3F"/>
      </w:tcPr>
    </w:tblStylePr>
    <w:tblStylePr w:type="band1Horz">
      <w:tblPr/>
      <w:tcPr>
        <w:tcBorders>
          <w:top w:val="single" w:sz="8" w:space="0" w:color="DDE8FF" w:themeColor="accent6"/>
          <w:left w:val="single" w:sz="8" w:space="0" w:color="DDE8FF" w:themeColor="accent6"/>
          <w:bottom w:val="single" w:sz="8" w:space="0" w:color="DDE8FF" w:themeColor="accent6"/>
          <w:right w:val="single" w:sz="8" w:space="0" w:color="DDE8FF" w:themeColor="accent6"/>
          <w:insideV w:val="single" w:sz="8" w:space="0" w:color="DDE8FF" w:themeColor="accent6"/>
        </w:tcBorders>
        <w:shd w:val="clear" w:color="auto" w:fill="F6F9FF" w:themeFill="accent6" w:themeFillTint="3F"/>
      </w:tcPr>
    </w:tblStylePr>
    <w:tblStylePr w:type="band2Horz">
      <w:tblPr/>
      <w:tcPr>
        <w:tcBorders>
          <w:top w:val="single" w:sz="8" w:space="0" w:color="DDE8FF" w:themeColor="accent6"/>
          <w:left w:val="single" w:sz="8" w:space="0" w:color="DDE8FF" w:themeColor="accent6"/>
          <w:bottom w:val="single" w:sz="8" w:space="0" w:color="DDE8FF" w:themeColor="accent6"/>
          <w:right w:val="single" w:sz="8" w:space="0" w:color="DDE8FF" w:themeColor="accent6"/>
          <w:insideV w:val="single" w:sz="8" w:space="0" w:color="DDE8FF" w:themeColor="accent6"/>
        </w:tcBorders>
      </w:tcPr>
    </w:tblStylePr>
  </w:style>
  <w:style w:type="table" w:styleId="LightList">
    <w:name w:val="Light List"/>
    <w:basedOn w:val="TableNormal"/>
    <w:uiPriority w:val="61"/>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pPr>
      <w:spacing w:line="240" w:lineRule="auto"/>
    </w:pPr>
    <w:tblPr>
      <w:tblStyleRowBandSize w:val="1"/>
      <w:tblStyleColBandSize w:val="1"/>
      <w:tblBorders>
        <w:top w:val="single" w:sz="8" w:space="0" w:color="9ACE6E" w:themeColor="accent1"/>
        <w:left w:val="single" w:sz="8" w:space="0" w:color="9ACE6E" w:themeColor="accent1"/>
        <w:bottom w:val="single" w:sz="8" w:space="0" w:color="9ACE6E" w:themeColor="accent1"/>
        <w:right w:val="single" w:sz="8" w:space="0" w:color="9ACE6E" w:themeColor="accent1"/>
      </w:tblBorders>
    </w:tblPr>
    <w:tblStylePr w:type="firstRow">
      <w:pPr>
        <w:spacing w:before="0" w:after="0" w:line="240" w:lineRule="auto"/>
      </w:pPr>
      <w:rPr>
        <w:b/>
        <w:bCs/>
        <w:color w:val="FFFFFF" w:themeColor="background1"/>
      </w:rPr>
      <w:tblPr/>
      <w:tcPr>
        <w:shd w:val="clear" w:color="auto" w:fill="9ACE6E" w:themeFill="accent1"/>
      </w:tcPr>
    </w:tblStylePr>
    <w:tblStylePr w:type="lastRow">
      <w:pPr>
        <w:spacing w:before="0" w:after="0" w:line="240" w:lineRule="auto"/>
      </w:pPr>
      <w:rPr>
        <w:b/>
        <w:bCs/>
      </w:rPr>
      <w:tblPr/>
      <w:tcPr>
        <w:tcBorders>
          <w:top w:val="double" w:sz="6" w:space="0" w:color="9ACE6E" w:themeColor="accent1"/>
          <w:left w:val="single" w:sz="8" w:space="0" w:color="9ACE6E" w:themeColor="accent1"/>
          <w:bottom w:val="single" w:sz="8" w:space="0" w:color="9ACE6E" w:themeColor="accent1"/>
          <w:right w:val="single" w:sz="8" w:space="0" w:color="9ACE6E" w:themeColor="accent1"/>
        </w:tcBorders>
      </w:tcPr>
    </w:tblStylePr>
    <w:tblStylePr w:type="firstCol">
      <w:rPr>
        <w:b/>
        <w:bCs/>
      </w:rPr>
    </w:tblStylePr>
    <w:tblStylePr w:type="lastCol">
      <w:rPr>
        <w:b/>
        <w:bCs/>
      </w:rPr>
    </w:tblStylePr>
    <w:tblStylePr w:type="band1Vert">
      <w:tblPr/>
      <w:tcPr>
        <w:tcBorders>
          <w:top w:val="single" w:sz="8" w:space="0" w:color="9ACE6E" w:themeColor="accent1"/>
          <w:left w:val="single" w:sz="8" w:space="0" w:color="9ACE6E" w:themeColor="accent1"/>
          <w:bottom w:val="single" w:sz="8" w:space="0" w:color="9ACE6E" w:themeColor="accent1"/>
          <w:right w:val="single" w:sz="8" w:space="0" w:color="9ACE6E" w:themeColor="accent1"/>
        </w:tcBorders>
      </w:tcPr>
    </w:tblStylePr>
    <w:tblStylePr w:type="band1Horz">
      <w:tblPr/>
      <w:tcPr>
        <w:tcBorders>
          <w:top w:val="single" w:sz="8" w:space="0" w:color="9ACE6E" w:themeColor="accent1"/>
          <w:left w:val="single" w:sz="8" w:space="0" w:color="9ACE6E" w:themeColor="accent1"/>
          <w:bottom w:val="single" w:sz="8" w:space="0" w:color="9ACE6E" w:themeColor="accent1"/>
          <w:right w:val="single" w:sz="8" w:space="0" w:color="9ACE6E" w:themeColor="accent1"/>
        </w:tcBorders>
      </w:tcPr>
    </w:tblStylePr>
  </w:style>
  <w:style w:type="table" w:styleId="LightList-Accent2">
    <w:name w:val="Light List Accent 2"/>
    <w:basedOn w:val="TableNormal"/>
    <w:uiPriority w:val="61"/>
    <w:semiHidden/>
    <w:rsid w:val="0058629F"/>
    <w:pPr>
      <w:spacing w:line="240" w:lineRule="auto"/>
    </w:pPr>
    <w:tblPr>
      <w:tblStyleRowBandSize w:val="1"/>
      <w:tblStyleColBandSize w:val="1"/>
      <w:tblBorders>
        <w:top w:val="single" w:sz="8" w:space="0" w:color="FFA69E" w:themeColor="accent2"/>
        <w:left w:val="single" w:sz="8" w:space="0" w:color="FFA69E" w:themeColor="accent2"/>
        <w:bottom w:val="single" w:sz="8" w:space="0" w:color="FFA69E" w:themeColor="accent2"/>
        <w:right w:val="single" w:sz="8" w:space="0" w:color="FFA69E" w:themeColor="accent2"/>
      </w:tblBorders>
    </w:tblPr>
    <w:tblStylePr w:type="firstRow">
      <w:pPr>
        <w:spacing w:before="0" w:after="0" w:line="240" w:lineRule="auto"/>
      </w:pPr>
      <w:rPr>
        <w:b/>
        <w:bCs/>
        <w:color w:val="FFFFFF" w:themeColor="background1"/>
      </w:rPr>
      <w:tblPr/>
      <w:tcPr>
        <w:shd w:val="clear" w:color="auto" w:fill="FFA69E" w:themeFill="accent2"/>
      </w:tcPr>
    </w:tblStylePr>
    <w:tblStylePr w:type="lastRow">
      <w:pPr>
        <w:spacing w:before="0" w:after="0" w:line="240" w:lineRule="auto"/>
      </w:pPr>
      <w:rPr>
        <w:b/>
        <w:bCs/>
      </w:rPr>
      <w:tblPr/>
      <w:tcPr>
        <w:tcBorders>
          <w:top w:val="double" w:sz="6" w:space="0" w:color="FFA69E" w:themeColor="accent2"/>
          <w:left w:val="single" w:sz="8" w:space="0" w:color="FFA69E" w:themeColor="accent2"/>
          <w:bottom w:val="single" w:sz="8" w:space="0" w:color="FFA69E" w:themeColor="accent2"/>
          <w:right w:val="single" w:sz="8" w:space="0" w:color="FFA69E" w:themeColor="accent2"/>
        </w:tcBorders>
      </w:tcPr>
    </w:tblStylePr>
    <w:tblStylePr w:type="firstCol">
      <w:rPr>
        <w:b/>
        <w:bCs/>
      </w:rPr>
    </w:tblStylePr>
    <w:tblStylePr w:type="lastCol">
      <w:rPr>
        <w:b/>
        <w:bCs/>
      </w:rPr>
    </w:tblStylePr>
    <w:tblStylePr w:type="band1Vert">
      <w:tblPr/>
      <w:tcPr>
        <w:tcBorders>
          <w:top w:val="single" w:sz="8" w:space="0" w:color="FFA69E" w:themeColor="accent2"/>
          <w:left w:val="single" w:sz="8" w:space="0" w:color="FFA69E" w:themeColor="accent2"/>
          <w:bottom w:val="single" w:sz="8" w:space="0" w:color="FFA69E" w:themeColor="accent2"/>
          <w:right w:val="single" w:sz="8" w:space="0" w:color="FFA69E" w:themeColor="accent2"/>
        </w:tcBorders>
      </w:tcPr>
    </w:tblStylePr>
    <w:tblStylePr w:type="band1Horz">
      <w:tblPr/>
      <w:tcPr>
        <w:tcBorders>
          <w:top w:val="single" w:sz="8" w:space="0" w:color="FFA69E" w:themeColor="accent2"/>
          <w:left w:val="single" w:sz="8" w:space="0" w:color="FFA69E" w:themeColor="accent2"/>
          <w:bottom w:val="single" w:sz="8" w:space="0" w:color="FFA69E" w:themeColor="accent2"/>
          <w:right w:val="single" w:sz="8" w:space="0" w:color="FFA69E" w:themeColor="accent2"/>
        </w:tcBorders>
      </w:tcPr>
    </w:tblStylePr>
  </w:style>
  <w:style w:type="table" w:styleId="LightList-Accent3">
    <w:name w:val="Light List Accent 3"/>
    <w:basedOn w:val="TableNormal"/>
    <w:uiPriority w:val="61"/>
    <w:semiHidden/>
    <w:rsid w:val="0058629F"/>
    <w:pPr>
      <w:spacing w:line="240" w:lineRule="auto"/>
    </w:pPr>
    <w:tblPr>
      <w:tblStyleRowBandSize w:val="1"/>
      <w:tblStyleColBandSize w:val="1"/>
      <w:tblBorders>
        <w:top w:val="single" w:sz="8" w:space="0" w:color="FFC759" w:themeColor="accent3"/>
        <w:left w:val="single" w:sz="8" w:space="0" w:color="FFC759" w:themeColor="accent3"/>
        <w:bottom w:val="single" w:sz="8" w:space="0" w:color="FFC759" w:themeColor="accent3"/>
        <w:right w:val="single" w:sz="8" w:space="0" w:color="FFC759" w:themeColor="accent3"/>
      </w:tblBorders>
    </w:tblPr>
    <w:tblStylePr w:type="firstRow">
      <w:pPr>
        <w:spacing w:before="0" w:after="0" w:line="240" w:lineRule="auto"/>
      </w:pPr>
      <w:rPr>
        <w:b/>
        <w:bCs/>
        <w:color w:val="FFFFFF" w:themeColor="background1"/>
      </w:rPr>
      <w:tblPr/>
      <w:tcPr>
        <w:shd w:val="clear" w:color="auto" w:fill="FFC759" w:themeFill="accent3"/>
      </w:tcPr>
    </w:tblStylePr>
    <w:tblStylePr w:type="lastRow">
      <w:pPr>
        <w:spacing w:before="0" w:after="0" w:line="240" w:lineRule="auto"/>
      </w:pPr>
      <w:rPr>
        <w:b/>
        <w:bCs/>
      </w:rPr>
      <w:tblPr/>
      <w:tcPr>
        <w:tcBorders>
          <w:top w:val="double" w:sz="6" w:space="0" w:color="FFC759" w:themeColor="accent3"/>
          <w:left w:val="single" w:sz="8" w:space="0" w:color="FFC759" w:themeColor="accent3"/>
          <w:bottom w:val="single" w:sz="8" w:space="0" w:color="FFC759" w:themeColor="accent3"/>
          <w:right w:val="single" w:sz="8" w:space="0" w:color="FFC759" w:themeColor="accent3"/>
        </w:tcBorders>
      </w:tcPr>
    </w:tblStylePr>
    <w:tblStylePr w:type="firstCol">
      <w:rPr>
        <w:b/>
        <w:bCs/>
      </w:rPr>
    </w:tblStylePr>
    <w:tblStylePr w:type="lastCol">
      <w:rPr>
        <w:b/>
        <w:bCs/>
      </w:rPr>
    </w:tblStylePr>
    <w:tblStylePr w:type="band1Vert">
      <w:tblPr/>
      <w:tcPr>
        <w:tcBorders>
          <w:top w:val="single" w:sz="8" w:space="0" w:color="FFC759" w:themeColor="accent3"/>
          <w:left w:val="single" w:sz="8" w:space="0" w:color="FFC759" w:themeColor="accent3"/>
          <w:bottom w:val="single" w:sz="8" w:space="0" w:color="FFC759" w:themeColor="accent3"/>
          <w:right w:val="single" w:sz="8" w:space="0" w:color="FFC759" w:themeColor="accent3"/>
        </w:tcBorders>
      </w:tcPr>
    </w:tblStylePr>
    <w:tblStylePr w:type="band1Horz">
      <w:tblPr/>
      <w:tcPr>
        <w:tcBorders>
          <w:top w:val="single" w:sz="8" w:space="0" w:color="FFC759" w:themeColor="accent3"/>
          <w:left w:val="single" w:sz="8" w:space="0" w:color="FFC759" w:themeColor="accent3"/>
          <w:bottom w:val="single" w:sz="8" w:space="0" w:color="FFC759" w:themeColor="accent3"/>
          <w:right w:val="single" w:sz="8" w:space="0" w:color="FFC759" w:themeColor="accent3"/>
        </w:tcBorders>
      </w:tcPr>
    </w:tblStylePr>
  </w:style>
  <w:style w:type="table" w:styleId="LightList-Accent4">
    <w:name w:val="Light List Accent 4"/>
    <w:basedOn w:val="TableNormal"/>
    <w:uiPriority w:val="61"/>
    <w:semiHidden/>
    <w:rsid w:val="0058629F"/>
    <w:pPr>
      <w:spacing w:line="240" w:lineRule="auto"/>
    </w:pPr>
    <w:tblPr>
      <w:tblStyleRowBandSize w:val="1"/>
      <w:tblStyleColBandSize w:val="1"/>
      <w:tblBorders>
        <w:top w:val="single" w:sz="8" w:space="0" w:color="FF9DCE" w:themeColor="accent4"/>
        <w:left w:val="single" w:sz="8" w:space="0" w:color="FF9DCE" w:themeColor="accent4"/>
        <w:bottom w:val="single" w:sz="8" w:space="0" w:color="FF9DCE" w:themeColor="accent4"/>
        <w:right w:val="single" w:sz="8" w:space="0" w:color="FF9DCE" w:themeColor="accent4"/>
      </w:tblBorders>
    </w:tblPr>
    <w:tblStylePr w:type="firstRow">
      <w:pPr>
        <w:spacing w:before="0" w:after="0" w:line="240" w:lineRule="auto"/>
      </w:pPr>
      <w:rPr>
        <w:b/>
        <w:bCs/>
        <w:color w:val="FFFFFF" w:themeColor="background1"/>
      </w:rPr>
      <w:tblPr/>
      <w:tcPr>
        <w:shd w:val="clear" w:color="auto" w:fill="FF9DCE" w:themeFill="accent4"/>
      </w:tcPr>
    </w:tblStylePr>
    <w:tblStylePr w:type="lastRow">
      <w:pPr>
        <w:spacing w:before="0" w:after="0" w:line="240" w:lineRule="auto"/>
      </w:pPr>
      <w:rPr>
        <w:b/>
        <w:bCs/>
      </w:rPr>
      <w:tblPr/>
      <w:tcPr>
        <w:tcBorders>
          <w:top w:val="double" w:sz="6" w:space="0" w:color="FF9DCE" w:themeColor="accent4"/>
          <w:left w:val="single" w:sz="8" w:space="0" w:color="FF9DCE" w:themeColor="accent4"/>
          <w:bottom w:val="single" w:sz="8" w:space="0" w:color="FF9DCE" w:themeColor="accent4"/>
          <w:right w:val="single" w:sz="8" w:space="0" w:color="FF9DCE" w:themeColor="accent4"/>
        </w:tcBorders>
      </w:tcPr>
    </w:tblStylePr>
    <w:tblStylePr w:type="firstCol">
      <w:rPr>
        <w:b/>
        <w:bCs/>
      </w:rPr>
    </w:tblStylePr>
    <w:tblStylePr w:type="lastCol">
      <w:rPr>
        <w:b/>
        <w:bCs/>
      </w:rPr>
    </w:tblStylePr>
    <w:tblStylePr w:type="band1Vert">
      <w:tblPr/>
      <w:tcPr>
        <w:tcBorders>
          <w:top w:val="single" w:sz="8" w:space="0" w:color="FF9DCE" w:themeColor="accent4"/>
          <w:left w:val="single" w:sz="8" w:space="0" w:color="FF9DCE" w:themeColor="accent4"/>
          <w:bottom w:val="single" w:sz="8" w:space="0" w:color="FF9DCE" w:themeColor="accent4"/>
          <w:right w:val="single" w:sz="8" w:space="0" w:color="FF9DCE" w:themeColor="accent4"/>
        </w:tcBorders>
      </w:tcPr>
    </w:tblStylePr>
    <w:tblStylePr w:type="band1Horz">
      <w:tblPr/>
      <w:tcPr>
        <w:tcBorders>
          <w:top w:val="single" w:sz="8" w:space="0" w:color="FF9DCE" w:themeColor="accent4"/>
          <w:left w:val="single" w:sz="8" w:space="0" w:color="FF9DCE" w:themeColor="accent4"/>
          <w:bottom w:val="single" w:sz="8" w:space="0" w:color="FF9DCE" w:themeColor="accent4"/>
          <w:right w:val="single" w:sz="8" w:space="0" w:color="FF9DCE" w:themeColor="accent4"/>
        </w:tcBorders>
      </w:tcPr>
    </w:tblStylePr>
  </w:style>
  <w:style w:type="table" w:styleId="LightList-Accent5">
    <w:name w:val="Light List Accent 5"/>
    <w:basedOn w:val="TableNormal"/>
    <w:uiPriority w:val="61"/>
    <w:semiHidden/>
    <w:rsid w:val="0058629F"/>
    <w:pPr>
      <w:spacing w:line="240" w:lineRule="auto"/>
    </w:pPr>
    <w:tblPr>
      <w:tblStyleRowBandSize w:val="1"/>
      <w:tblStyleColBandSize w:val="1"/>
      <w:tblBorders>
        <w:top w:val="single" w:sz="8" w:space="0" w:color="8CB3FF" w:themeColor="accent5"/>
        <w:left w:val="single" w:sz="8" w:space="0" w:color="8CB3FF" w:themeColor="accent5"/>
        <w:bottom w:val="single" w:sz="8" w:space="0" w:color="8CB3FF" w:themeColor="accent5"/>
        <w:right w:val="single" w:sz="8" w:space="0" w:color="8CB3FF" w:themeColor="accent5"/>
      </w:tblBorders>
    </w:tblPr>
    <w:tblStylePr w:type="firstRow">
      <w:pPr>
        <w:spacing w:before="0" w:after="0" w:line="240" w:lineRule="auto"/>
      </w:pPr>
      <w:rPr>
        <w:b/>
        <w:bCs/>
        <w:color w:val="FFFFFF" w:themeColor="background1"/>
      </w:rPr>
      <w:tblPr/>
      <w:tcPr>
        <w:shd w:val="clear" w:color="auto" w:fill="8CB3FF" w:themeFill="accent5"/>
      </w:tcPr>
    </w:tblStylePr>
    <w:tblStylePr w:type="lastRow">
      <w:pPr>
        <w:spacing w:before="0" w:after="0" w:line="240" w:lineRule="auto"/>
      </w:pPr>
      <w:rPr>
        <w:b/>
        <w:bCs/>
      </w:rPr>
      <w:tblPr/>
      <w:tcPr>
        <w:tcBorders>
          <w:top w:val="double" w:sz="6" w:space="0" w:color="8CB3FF" w:themeColor="accent5"/>
          <w:left w:val="single" w:sz="8" w:space="0" w:color="8CB3FF" w:themeColor="accent5"/>
          <w:bottom w:val="single" w:sz="8" w:space="0" w:color="8CB3FF" w:themeColor="accent5"/>
          <w:right w:val="single" w:sz="8" w:space="0" w:color="8CB3FF" w:themeColor="accent5"/>
        </w:tcBorders>
      </w:tcPr>
    </w:tblStylePr>
    <w:tblStylePr w:type="firstCol">
      <w:rPr>
        <w:b/>
        <w:bCs/>
      </w:rPr>
    </w:tblStylePr>
    <w:tblStylePr w:type="lastCol">
      <w:rPr>
        <w:b/>
        <w:bCs/>
      </w:rPr>
    </w:tblStylePr>
    <w:tblStylePr w:type="band1Vert">
      <w:tblPr/>
      <w:tcPr>
        <w:tcBorders>
          <w:top w:val="single" w:sz="8" w:space="0" w:color="8CB3FF" w:themeColor="accent5"/>
          <w:left w:val="single" w:sz="8" w:space="0" w:color="8CB3FF" w:themeColor="accent5"/>
          <w:bottom w:val="single" w:sz="8" w:space="0" w:color="8CB3FF" w:themeColor="accent5"/>
          <w:right w:val="single" w:sz="8" w:space="0" w:color="8CB3FF" w:themeColor="accent5"/>
        </w:tcBorders>
      </w:tcPr>
    </w:tblStylePr>
    <w:tblStylePr w:type="band1Horz">
      <w:tblPr/>
      <w:tcPr>
        <w:tcBorders>
          <w:top w:val="single" w:sz="8" w:space="0" w:color="8CB3FF" w:themeColor="accent5"/>
          <w:left w:val="single" w:sz="8" w:space="0" w:color="8CB3FF" w:themeColor="accent5"/>
          <w:bottom w:val="single" w:sz="8" w:space="0" w:color="8CB3FF" w:themeColor="accent5"/>
          <w:right w:val="single" w:sz="8" w:space="0" w:color="8CB3FF" w:themeColor="accent5"/>
        </w:tcBorders>
      </w:tcPr>
    </w:tblStylePr>
  </w:style>
  <w:style w:type="table" w:styleId="LightList-Accent6">
    <w:name w:val="Light List Accent 6"/>
    <w:basedOn w:val="TableNormal"/>
    <w:uiPriority w:val="61"/>
    <w:semiHidden/>
    <w:rsid w:val="0058629F"/>
    <w:pPr>
      <w:spacing w:line="240" w:lineRule="auto"/>
    </w:pPr>
    <w:tblPr>
      <w:tblStyleRowBandSize w:val="1"/>
      <w:tblStyleColBandSize w:val="1"/>
      <w:tblBorders>
        <w:top w:val="single" w:sz="8" w:space="0" w:color="DDE8FF" w:themeColor="accent6"/>
        <w:left w:val="single" w:sz="8" w:space="0" w:color="DDE8FF" w:themeColor="accent6"/>
        <w:bottom w:val="single" w:sz="8" w:space="0" w:color="DDE8FF" w:themeColor="accent6"/>
        <w:right w:val="single" w:sz="8" w:space="0" w:color="DDE8FF" w:themeColor="accent6"/>
      </w:tblBorders>
    </w:tblPr>
    <w:tblStylePr w:type="firstRow">
      <w:pPr>
        <w:spacing w:before="0" w:after="0" w:line="240" w:lineRule="auto"/>
      </w:pPr>
      <w:rPr>
        <w:b/>
        <w:bCs/>
        <w:color w:val="FFFFFF" w:themeColor="background1"/>
      </w:rPr>
      <w:tblPr/>
      <w:tcPr>
        <w:shd w:val="clear" w:color="auto" w:fill="DDE8FF" w:themeFill="accent6"/>
      </w:tcPr>
    </w:tblStylePr>
    <w:tblStylePr w:type="lastRow">
      <w:pPr>
        <w:spacing w:before="0" w:after="0" w:line="240" w:lineRule="auto"/>
      </w:pPr>
      <w:rPr>
        <w:b/>
        <w:bCs/>
      </w:rPr>
      <w:tblPr/>
      <w:tcPr>
        <w:tcBorders>
          <w:top w:val="double" w:sz="6" w:space="0" w:color="DDE8FF" w:themeColor="accent6"/>
          <w:left w:val="single" w:sz="8" w:space="0" w:color="DDE8FF" w:themeColor="accent6"/>
          <w:bottom w:val="single" w:sz="8" w:space="0" w:color="DDE8FF" w:themeColor="accent6"/>
          <w:right w:val="single" w:sz="8" w:space="0" w:color="DDE8FF" w:themeColor="accent6"/>
        </w:tcBorders>
      </w:tcPr>
    </w:tblStylePr>
    <w:tblStylePr w:type="firstCol">
      <w:rPr>
        <w:b/>
        <w:bCs/>
      </w:rPr>
    </w:tblStylePr>
    <w:tblStylePr w:type="lastCol">
      <w:rPr>
        <w:b/>
        <w:bCs/>
      </w:rPr>
    </w:tblStylePr>
    <w:tblStylePr w:type="band1Vert">
      <w:tblPr/>
      <w:tcPr>
        <w:tcBorders>
          <w:top w:val="single" w:sz="8" w:space="0" w:color="DDE8FF" w:themeColor="accent6"/>
          <w:left w:val="single" w:sz="8" w:space="0" w:color="DDE8FF" w:themeColor="accent6"/>
          <w:bottom w:val="single" w:sz="8" w:space="0" w:color="DDE8FF" w:themeColor="accent6"/>
          <w:right w:val="single" w:sz="8" w:space="0" w:color="DDE8FF" w:themeColor="accent6"/>
        </w:tcBorders>
      </w:tcPr>
    </w:tblStylePr>
    <w:tblStylePr w:type="band1Horz">
      <w:tblPr/>
      <w:tcPr>
        <w:tcBorders>
          <w:top w:val="single" w:sz="8" w:space="0" w:color="DDE8FF" w:themeColor="accent6"/>
          <w:left w:val="single" w:sz="8" w:space="0" w:color="DDE8FF" w:themeColor="accent6"/>
          <w:bottom w:val="single" w:sz="8" w:space="0" w:color="DDE8FF" w:themeColor="accent6"/>
          <w:right w:val="single" w:sz="8" w:space="0" w:color="DDE8FF" w:themeColor="accent6"/>
        </w:tcBorders>
      </w:tcPr>
    </w:tblStylePr>
  </w:style>
  <w:style w:type="table" w:styleId="LightShading">
    <w:name w:val="Light Shading"/>
    <w:basedOn w:val="TableNormal"/>
    <w:uiPriority w:val="60"/>
    <w:semiHidden/>
    <w:rsid w:val="0058629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pPr>
      <w:spacing w:line="240" w:lineRule="auto"/>
    </w:pPr>
    <w:rPr>
      <w:color w:val="71B03B" w:themeColor="accent1" w:themeShade="BF"/>
    </w:rPr>
    <w:tblPr>
      <w:tblStyleRowBandSize w:val="1"/>
      <w:tblStyleColBandSize w:val="1"/>
      <w:tblBorders>
        <w:top w:val="single" w:sz="8" w:space="0" w:color="9ACE6E" w:themeColor="accent1"/>
        <w:bottom w:val="single" w:sz="8" w:space="0" w:color="9ACE6E" w:themeColor="accent1"/>
      </w:tblBorders>
    </w:tblPr>
    <w:tblStylePr w:type="firstRow">
      <w:pPr>
        <w:spacing w:before="0" w:after="0" w:line="240" w:lineRule="auto"/>
      </w:pPr>
      <w:rPr>
        <w:b/>
        <w:bCs/>
      </w:rPr>
      <w:tblPr/>
      <w:tcPr>
        <w:tcBorders>
          <w:top w:val="single" w:sz="8" w:space="0" w:color="9ACE6E" w:themeColor="accent1"/>
          <w:left w:val="nil"/>
          <w:bottom w:val="single" w:sz="8" w:space="0" w:color="9ACE6E" w:themeColor="accent1"/>
          <w:right w:val="nil"/>
          <w:insideH w:val="nil"/>
          <w:insideV w:val="nil"/>
        </w:tcBorders>
      </w:tcPr>
    </w:tblStylePr>
    <w:tblStylePr w:type="lastRow">
      <w:pPr>
        <w:spacing w:before="0" w:after="0" w:line="240" w:lineRule="auto"/>
      </w:pPr>
      <w:rPr>
        <w:b/>
        <w:bCs/>
      </w:rPr>
      <w:tblPr/>
      <w:tcPr>
        <w:tcBorders>
          <w:top w:val="single" w:sz="8" w:space="0" w:color="9ACE6E" w:themeColor="accent1"/>
          <w:left w:val="nil"/>
          <w:bottom w:val="single" w:sz="8" w:space="0" w:color="9ACE6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3DB" w:themeFill="accent1" w:themeFillTint="3F"/>
      </w:tcPr>
    </w:tblStylePr>
    <w:tblStylePr w:type="band1Horz">
      <w:tblPr/>
      <w:tcPr>
        <w:tcBorders>
          <w:left w:val="nil"/>
          <w:right w:val="nil"/>
          <w:insideH w:val="nil"/>
          <w:insideV w:val="nil"/>
        </w:tcBorders>
        <w:shd w:val="clear" w:color="auto" w:fill="E5F3DB" w:themeFill="accent1" w:themeFillTint="3F"/>
      </w:tcPr>
    </w:tblStylePr>
  </w:style>
  <w:style w:type="table" w:styleId="LightShading-Accent2">
    <w:name w:val="Light Shading Accent 2"/>
    <w:basedOn w:val="TableNormal"/>
    <w:uiPriority w:val="60"/>
    <w:semiHidden/>
    <w:rsid w:val="0058629F"/>
    <w:pPr>
      <w:spacing w:line="240" w:lineRule="auto"/>
    </w:pPr>
    <w:rPr>
      <w:color w:val="FF4636" w:themeColor="accent2" w:themeShade="BF"/>
    </w:rPr>
    <w:tblPr>
      <w:tblStyleRowBandSize w:val="1"/>
      <w:tblStyleColBandSize w:val="1"/>
      <w:tblBorders>
        <w:top w:val="single" w:sz="8" w:space="0" w:color="FFA69E" w:themeColor="accent2"/>
        <w:bottom w:val="single" w:sz="8" w:space="0" w:color="FFA69E" w:themeColor="accent2"/>
      </w:tblBorders>
    </w:tblPr>
    <w:tblStylePr w:type="firstRow">
      <w:pPr>
        <w:spacing w:before="0" w:after="0" w:line="240" w:lineRule="auto"/>
      </w:pPr>
      <w:rPr>
        <w:b/>
        <w:bCs/>
      </w:rPr>
      <w:tblPr/>
      <w:tcPr>
        <w:tcBorders>
          <w:top w:val="single" w:sz="8" w:space="0" w:color="FFA69E" w:themeColor="accent2"/>
          <w:left w:val="nil"/>
          <w:bottom w:val="single" w:sz="8" w:space="0" w:color="FFA69E" w:themeColor="accent2"/>
          <w:right w:val="nil"/>
          <w:insideH w:val="nil"/>
          <w:insideV w:val="nil"/>
        </w:tcBorders>
      </w:tcPr>
    </w:tblStylePr>
    <w:tblStylePr w:type="lastRow">
      <w:pPr>
        <w:spacing w:before="0" w:after="0" w:line="240" w:lineRule="auto"/>
      </w:pPr>
      <w:rPr>
        <w:b/>
        <w:bCs/>
      </w:rPr>
      <w:tblPr/>
      <w:tcPr>
        <w:tcBorders>
          <w:top w:val="single" w:sz="8" w:space="0" w:color="FFA69E" w:themeColor="accent2"/>
          <w:left w:val="nil"/>
          <w:bottom w:val="single" w:sz="8" w:space="0" w:color="FFA69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8E7" w:themeFill="accent2" w:themeFillTint="3F"/>
      </w:tcPr>
    </w:tblStylePr>
    <w:tblStylePr w:type="band1Horz">
      <w:tblPr/>
      <w:tcPr>
        <w:tcBorders>
          <w:left w:val="nil"/>
          <w:right w:val="nil"/>
          <w:insideH w:val="nil"/>
          <w:insideV w:val="nil"/>
        </w:tcBorders>
        <w:shd w:val="clear" w:color="auto" w:fill="FFE8E7" w:themeFill="accent2" w:themeFillTint="3F"/>
      </w:tcPr>
    </w:tblStylePr>
  </w:style>
  <w:style w:type="table" w:styleId="LightShading-Accent3">
    <w:name w:val="Light Shading Accent 3"/>
    <w:basedOn w:val="TableNormal"/>
    <w:uiPriority w:val="60"/>
    <w:semiHidden/>
    <w:rsid w:val="0058629F"/>
    <w:pPr>
      <w:spacing w:line="240" w:lineRule="auto"/>
    </w:pPr>
    <w:rPr>
      <w:color w:val="FFA802" w:themeColor="accent3" w:themeShade="BF"/>
    </w:rPr>
    <w:tblPr>
      <w:tblStyleRowBandSize w:val="1"/>
      <w:tblStyleColBandSize w:val="1"/>
      <w:tblBorders>
        <w:top w:val="single" w:sz="8" w:space="0" w:color="FFC759" w:themeColor="accent3"/>
        <w:bottom w:val="single" w:sz="8" w:space="0" w:color="FFC759" w:themeColor="accent3"/>
      </w:tblBorders>
    </w:tblPr>
    <w:tblStylePr w:type="firstRow">
      <w:pPr>
        <w:spacing w:before="0" w:after="0" w:line="240" w:lineRule="auto"/>
      </w:pPr>
      <w:rPr>
        <w:b/>
        <w:bCs/>
      </w:rPr>
      <w:tblPr/>
      <w:tcPr>
        <w:tcBorders>
          <w:top w:val="single" w:sz="8" w:space="0" w:color="FFC759" w:themeColor="accent3"/>
          <w:left w:val="nil"/>
          <w:bottom w:val="single" w:sz="8" w:space="0" w:color="FFC759" w:themeColor="accent3"/>
          <w:right w:val="nil"/>
          <w:insideH w:val="nil"/>
          <w:insideV w:val="nil"/>
        </w:tcBorders>
      </w:tcPr>
    </w:tblStylePr>
    <w:tblStylePr w:type="lastRow">
      <w:pPr>
        <w:spacing w:before="0" w:after="0" w:line="240" w:lineRule="auto"/>
      </w:pPr>
      <w:rPr>
        <w:b/>
        <w:bCs/>
      </w:rPr>
      <w:tblPr/>
      <w:tcPr>
        <w:tcBorders>
          <w:top w:val="single" w:sz="8" w:space="0" w:color="FFC759" w:themeColor="accent3"/>
          <w:left w:val="nil"/>
          <w:bottom w:val="single" w:sz="8" w:space="0" w:color="FFC7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0D5" w:themeFill="accent3" w:themeFillTint="3F"/>
      </w:tcPr>
    </w:tblStylePr>
    <w:tblStylePr w:type="band1Horz">
      <w:tblPr/>
      <w:tcPr>
        <w:tcBorders>
          <w:left w:val="nil"/>
          <w:right w:val="nil"/>
          <w:insideH w:val="nil"/>
          <w:insideV w:val="nil"/>
        </w:tcBorders>
        <w:shd w:val="clear" w:color="auto" w:fill="FFF0D5" w:themeFill="accent3" w:themeFillTint="3F"/>
      </w:tcPr>
    </w:tblStylePr>
  </w:style>
  <w:style w:type="table" w:styleId="LightShading-Accent4">
    <w:name w:val="Light Shading Accent 4"/>
    <w:basedOn w:val="TableNormal"/>
    <w:uiPriority w:val="60"/>
    <w:semiHidden/>
    <w:rsid w:val="0058629F"/>
    <w:pPr>
      <w:spacing w:line="240" w:lineRule="auto"/>
    </w:pPr>
    <w:rPr>
      <w:color w:val="FF3599" w:themeColor="accent4" w:themeShade="BF"/>
    </w:rPr>
    <w:tblPr>
      <w:tblStyleRowBandSize w:val="1"/>
      <w:tblStyleColBandSize w:val="1"/>
      <w:tblBorders>
        <w:top w:val="single" w:sz="8" w:space="0" w:color="FF9DCE" w:themeColor="accent4"/>
        <w:bottom w:val="single" w:sz="8" w:space="0" w:color="FF9DCE" w:themeColor="accent4"/>
      </w:tblBorders>
    </w:tblPr>
    <w:tblStylePr w:type="firstRow">
      <w:pPr>
        <w:spacing w:before="0" w:after="0" w:line="240" w:lineRule="auto"/>
      </w:pPr>
      <w:rPr>
        <w:b/>
        <w:bCs/>
      </w:rPr>
      <w:tblPr/>
      <w:tcPr>
        <w:tcBorders>
          <w:top w:val="single" w:sz="8" w:space="0" w:color="FF9DCE" w:themeColor="accent4"/>
          <w:left w:val="nil"/>
          <w:bottom w:val="single" w:sz="8" w:space="0" w:color="FF9DCE" w:themeColor="accent4"/>
          <w:right w:val="nil"/>
          <w:insideH w:val="nil"/>
          <w:insideV w:val="nil"/>
        </w:tcBorders>
      </w:tcPr>
    </w:tblStylePr>
    <w:tblStylePr w:type="lastRow">
      <w:pPr>
        <w:spacing w:before="0" w:after="0" w:line="240" w:lineRule="auto"/>
      </w:pPr>
      <w:rPr>
        <w:b/>
        <w:bCs/>
      </w:rPr>
      <w:tblPr/>
      <w:tcPr>
        <w:tcBorders>
          <w:top w:val="single" w:sz="8" w:space="0" w:color="FF9DCE" w:themeColor="accent4"/>
          <w:left w:val="nil"/>
          <w:bottom w:val="single" w:sz="8" w:space="0" w:color="FF9DC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6F2" w:themeFill="accent4" w:themeFillTint="3F"/>
      </w:tcPr>
    </w:tblStylePr>
    <w:tblStylePr w:type="band1Horz">
      <w:tblPr/>
      <w:tcPr>
        <w:tcBorders>
          <w:left w:val="nil"/>
          <w:right w:val="nil"/>
          <w:insideH w:val="nil"/>
          <w:insideV w:val="nil"/>
        </w:tcBorders>
        <w:shd w:val="clear" w:color="auto" w:fill="FFE6F2" w:themeFill="accent4" w:themeFillTint="3F"/>
      </w:tcPr>
    </w:tblStylePr>
  </w:style>
  <w:style w:type="table" w:styleId="LightShading-Accent5">
    <w:name w:val="Light Shading Accent 5"/>
    <w:basedOn w:val="TableNormal"/>
    <w:uiPriority w:val="60"/>
    <w:semiHidden/>
    <w:rsid w:val="0058629F"/>
    <w:pPr>
      <w:spacing w:line="240" w:lineRule="auto"/>
    </w:pPr>
    <w:rPr>
      <w:color w:val="2870FF" w:themeColor="accent5" w:themeShade="BF"/>
    </w:rPr>
    <w:tblPr>
      <w:tblStyleRowBandSize w:val="1"/>
      <w:tblStyleColBandSize w:val="1"/>
      <w:tblBorders>
        <w:top w:val="single" w:sz="8" w:space="0" w:color="8CB3FF" w:themeColor="accent5"/>
        <w:bottom w:val="single" w:sz="8" w:space="0" w:color="8CB3FF" w:themeColor="accent5"/>
      </w:tblBorders>
    </w:tblPr>
    <w:tblStylePr w:type="firstRow">
      <w:pPr>
        <w:spacing w:before="0" w:after="0" w:line="240" w:lineRule="auto"/>
      </w:pPr>
      <w:rPr>
        <w:b/>
        <w:bCs/>
      </w:rPr>
      <w:tblPr/>
      <w:tcPr>
        <w:tcBorders>
          <w:top w:val="single" w:sz="8" w:space="0" w:color="8CB3FF" w:themeColor="accent5"/>
          <w:left w:val="nil"/>
          <w:bottom w:val="single" w:sz="8" w:space="0" w:color="8CB3FF" w:themeColor="accent5"/>
          <w:right w:val="nil"/>
          <w:insideH w:val="nil"/>
          <w:insideV w:val="nil"/>
        </w:tcBorders>
      </w:tcPr>
    </w:tblStylePr>
    <w:tblStylePr w:type="lastRow">
      <w:pPr>
        <w:spacing w:before="0" w:after="0" w:line="240" w:lineRule="auto"/>
      </w:pPr>
      <w:rPr>
        <w:b/>
        <w:bCs/>
      </w:rPr>
      <w:tblPr/>
      <w:tcPr>
        <w:tcBorders>
          <w:top w:val="single" w:sz="8" w:space="0" w:color="8CB3FF" w:themeColor="accent5"/>
          <w:left w:val="nil"/>
          <w:bottom w:val="single" w:sz="8" w:space="0" w:color="8CB3F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ECFF" w:themeFill="accent5" w:themeFillTint="3F"/>
      </w:tcPr>
    </w:tblStylePr>
    <w:tblStylePr w:type="band1Horz">
      <w:tblPr/>
      <w:tcPr>
        <w:tcBorders>
          <w:left w:val="nil"/>
          <w:right w:val="nil"/>
          <w:insideH w:val="nil"/>
          <w:insideV w:val="nil"/>
        </w:tcBorders>
        <w:shd w:val="clear" w:color="auto" w:fill="E2ECFF" w:themeFill="accent5" w:themeFillTint="3F"/>
      </w:tcPr>
    </w:tblStylePr>
  </w:style>
  <w:style w:type="table" w:styleId="LightShading-Accent6">
    <w:name w:val="Light Shading Accent 6"/>
    <w:basedOn w:val="TableNormal"/>
    <w:uiPriority w:val="60"/>
    <w:semiHidden/>
    <w:rsid w:val="0058629F"/>
    <w:pPr>
      <w:spacing w:line="240" w:lineRule="auto"/>
    </w:pPr>
    <w:rPr>
      <w:color w:val="6596FF" w:themeColor="accent6" w:themeShade="BF"/>
    </w:rPr>
    <w:tblPr>
      <w:tblStyleRowBandSize w:val="1"/>
      <w:tblStyleColBandSize w:val="1"/>
      <w:tblBorders>
        <w:top w:val="single" w:sz="8" w:space="0" w:color="DDE8FF" w:themeColor="accent6"/>
        <w:bottom w:val="single" w:sz="8" w:space="0" w:color="DDE8FF" w:themeColor="accent6"/>
      </w:tblBorders>
    </w:tblPr>
    <w:tblStylePr w:type="firstRow">
      <w:pPr>
        <w:spacing w:before="0" w:after="0" w:line="240" w:lineRule="auto"/>
      </w:pPr>
      <w:rPr>
        <w:b/>
        <w:bCs/>
      </w:rPr>
      <w:tblPr/>
      <w:tcPr>
        <w:tcBorders>
          <w:top w:val="single" w:sz="8" w:space="0" w:color="DDE8FF" w:themeColor="accent6"/>
          <w:left w:val="nil"/>
          <w:bottom w:val="single" w:sz="8" w:space="0" w:color="DDE8FF" w:themeColor="accent6"/>
          <w:right w:val="nil"/>
          <w:insideH w:val="nil"/>
          <w:insideV w:val="nil"/>
        </w:tcBorders>
      </w:tcPr>
    </w:tblStylePr>
    <w:tblStylePr w:type="lastRow">
      <w:pPr>
        <w:spacing w:before="0" w:after="0" w:line="240" w:lineRule="auto"/>
      </w:pPr>
      <w:rPr>
        <w:b/>
        <w:bCs/>
      </w:rPr>
      <w:tblPr/>
      <w:tcPr>
        <w:tcBorders>
          <w:top w:val="single" w:sz="8" w:space="0" w:color="DDE8FF" w:themeColor="accent6"/>
          <w:left w:val="nil"/>
          <w:bottom w:val="single" w:sz="8" w:space="0" w:color="DDE8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9FF" w:themeFill="accent6" w:themeFillTint="3F"/>
      </w:tcPr>
    </w:tblStylePr>
    <w:tblStylePr w:type="band1Horz">
      <w:tblPr/>
      <w:tcPr>
        <w:tcBorders>
          <w:left w:val="nil"/>
          <w:right w:val="nil"/>
          <w:insideH w:val="nil"/>
          <w:insideV w:val="nil"/>
        </w:tcBorders>
        <w:shd w:val="clear" w:color="auto" w:fill="F6F9FF" w:themeFill="accent6" w:themeFillTint="3F"/>
      </w:tcPr>
    </w:tblStylePr>
  </w:style>
  <w:style w:type="table" w:styleId="ListTable1Light">
    <w:name w:val="List Table 1 Light"/>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C2E1A7" w:themeColor="accent1" w:themeTint="99"/>
        </w:tcBorders>
      </w:tcPr>
    </w:tblStylePr>
    <w:tblStylePr w:type="lastRow">
      <w:rPr>
        <w:b/>
        <w:bCs/>
      </w:rPr>
      <w:tblPr/>
      <w:tcPr>
        <w:tcBorders>
          <w:top w:val="single" w:sz="4" w:space="0" w:color="C2E1A7" w:themeColor="accent1" w:themeTint="99"/>
        </w:tcBorders>
      </w:tc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ListTable1Light-Accent2">
    <w:name w:val="List Table 1 Light Accent 2"/>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FC9C4" w:themeColor="accent2" w:themeTint="99"/>
        </w:tcBorders>
      </w:tcPr>
    </w:tblStylePr>
    <w:tblStylePr w:type="lastRow">
      <w:rPr>
        <w:b/>
        <w:bCs/>
      </w:rPr>
      <w:tblPr/>
      <w:tcPr>
        <w:tcBorders>
          <w:top w:val="single" w:sz="4" w:space="0" w:color="FFC9C4" w:themeColor="accent2" w:themeTint="99"/>
        </w:tcBorders>
      </w:tc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ListTable1Light-Accent3">
    <w:name w:val="List Table 1 Light Accent 3"/>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FDC9B" w:themeColor="accent3" w:themeTint="99"/>
        </w:tcBorders>
      </w:tcPr>
    </w:tblStylePr>
    <w:tblStylePr w:type="lastRow">
      <w:rPr>
        <w:b/>
        <w:bCs/>
      </w:rPr>
      <w:tblPr/>
      <w:tcPr>
        <w:tcBorders>
          <w:top w:val="single" w:sz="4" w:space="0" w:color="FFDC9B" w:themeColor="accent3" w:themeTint="99"/>
        </w:tcBorders>
      </w:tc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ListTable1Light-Accent4">
    <w:name w:val="List Table 1 Light Accent 4"/>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FC4E1" w:themeColor="accent4" w:themeTint="99"/>
        </w:tcBorders>
      </w:tcPr>
    </w:tblStylePr>
    <w:tblStylePr w:type="lastRow">
      <w:rPr>
        <w:b/>
        <w:bCs/>
      </w:rPr>
      <w:tblPr/>
      <w:tcPr>
        <w:tcBorders>
          <w:top w:val="single" w:sz="4" w:space="0" w:color="FFC4E1" w:themeColor="accent4" w:themeTint="99"/>
        </w:tcBorders>
      </w:tc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ListTable1Light-Accent5">
    <w:name w:val="List Table 1 Light Accent 5"/>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BAD1FF" w:themeColor="accent5" w:themeTint="99"/>
        </w:tcBorders>
      </w:tcPr>
    </w:tblStylePr>
    <w:tblStylePr w:type="lastRow">
      <w:rPr>
        <w:b/>
        <w:bCs/>
      </w:rPr>
      <w:tblPr/>
      <w:tcPr>
        <w:tcBorders>
          <w:top w:val="single" w:sz="4" w:space="0" w:color="BAD1FF" w:themeColor="accent5" w:themeTint="99"/>
        </w:tcBorders>
      </w:tc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ListTable1Light-Accent6">
    <w:name w:val="List Table 1 Light Accent 6"/>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EAF0FF" w:themeColor="accent6" w:themeTint="99"/>
        </w:tcBorders>
      </w:tcPr>
    </w:tblStylePr>
    <w:tblStylePr w:type="lastRow">
      <w:rPr>
        <w:b/>
        <w:bCs/>
      </w:rPr>
      <w:tblPr/>
      <w:tcPr>
        <w:tcBorders>
          <w:top w:val="single" w:sz="4" w:space="0" w:color="EAF0FF" w:themeColor="accent6" w:themeTint="99"/>
        </w:tcBorders>
      </w:tc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ListTable2">
    <w:name w:val="List Table 2"/>
    <w:basedOn w:val="TableNormal"/>
    <w:uiPriority w:val="47"/>
    <w:semiHidden/>
    <w:rsid w:val="0058629F"/>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pPr>
      <w:spacing w:line="240" w:lineRule="auto"/>
    </w:pPr>
    <w:tblPr>
      <w:tblStyleRowBandSize w:val="1"/>
      <w:tblStyleColBandSize w:val="1"/>
      <w:tblBorders>
        <w:top w:val="single" w:sz="4" w:space="0" w:color="C2E1A7" w:themeColor="accent1" w:themeTint="99"/>
        <w:bottom w:val="single" w:sz="4" w:space="0" w:color="C2E1A7" w:themeColor="accent1" w:themeTint="99"/>
        <w:insideH w:val="single" w:sz="4" w:space="0" w:color="C2E1A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ListTable2-Accent2">
    <w:name w:val="List Table 2 Accent 2"/>
    <w:basedOn w:val="TableNormal"/>
    <w:uiPriority w:val="47"/>
    <w:semiHidden/>
    <w:rsid w:val="0058629F"/>
    <w:pPr>
      <w:spacing w:line="240" w:lineRule="auto"/>
    </w:pPr>
    <w:tblPr>
      <w:tblStyleRowBandSize w:val="1"/>
      <w:tblStyleColBandSize w:val="1"/>
      <w:tblBorders>
        <w:top w:val="single" w:sz="4" w:space="0" w:color="FFC9C4" w:themeColor="accent2" w:themeTint="99"/>
        <w:bottom w:val="single" w:sz="4" w:space="0" w:color="FFC9C4" w:themeColor="accent2" w:themeTint="99"/>
        <w:insideH w:val="single" w:sz="4" w:space="0" w:color="FFC9C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ListTable2-Accent3">
    <w:name w:val="List Table 2 Accent 3"/>
    <w:basedOn w:val="TableNormal"/>
    <w:uiPriority w:val="47"/>
    <w:semiHidden/>
    <w:rsid w:val="0058629F"/>
    <w:pPr>
      <w:spacing w:line="240" w:lineRule="auto"/>
    </w:pPr>
    <w:tblPr>
      <w:tblStyleRowBandSize w:val="1"/>
      <w:tblStyleColBandSize w:val="1"/>
      <w:tblBorders>
        <w:top w:val="single" w:sz="4" w:space="0" w:color="FFDC9B" w:themeColor="accent3" w:themeTint="99"/>
        <w:bottom w:val="single" w:sz="4" w:space="0" w:color="FFDC9B" w:themeColor="accent3" w:themeTint="99"/>
        <w:insideH w:val="single" w:sz="4" w:space="0" w:color="FFDC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ListTable2-Accent4">
    <w:name w:val="List Table 2 Accent 4"/>
    <w:basedOn w:val="TableNormal"/>
    <w:uiPriority w:val="47"/>
    <w:semiHidden/>
    <w:rsid w:val="0058629F"/>
    <w:pPr>
      <w:spacing w:line="240" w:lineRule="auto"/>
    </w:pPr>
    <w:tblPr>
      <w:tblStyleRowBandSize w:val="1"/>
      <w:tblStyleColBandSize w:val="1"/>
      <w:tblBorders>
        <w:top w:val="single" w:sz="4" w:space="0" w:color="FFC4E1" w:themeColor="accent4" w:themeTint="99"/>
        <w:bottom w:val="single" w:sz="4" w:space="0" w:color="FFC4E1" w:themeColor="accent4" w:themeTint="99"/>
        <w:insideH w:val="single" w:sz="4" w:space="0" w:color="FFC4E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ListTable2-Accent5">
    <w:name w:val="List Table 2 Accent 5"/>
    <w:basedOn w:val="TableNormal"/>
    <w:uiPriority w:val="47"/>
    <w:semiHidden/>
    <w:rsid w:val="0058629F"/>
    <w:pPr>
      <w:spacing w:line="240" w:lineRule="auto"/>
    </w:pPr>
    <w:tblPr>
      <w:tblStyleRowBandSize w:val="1"/>
      <w:tblStyleColBandSize w:val="1"/>
      <w:tblBorders>
        <w:top w:val="single" w:sz="4" w:space="0" w:color="BAD1FF" w:themeColor="accent5" w:themeTint="99"/>
        <w:bottom w:val="single" w:sz="4" w:space="0" w:color="BAD1FF" w:themeColor="accent5" w:themeTint="99"/>
        <w:insideH w:val="single" w:sz="4" w:space="0" w:color="BAD1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ListTable2-Accent6">
    <w:name w:val="List Table 2 Accent 6"/>
    <w:basedOn w:val="TableNormal"/>
    <w:uiPriority w:val="47"/>
    <w:semiHidden/>
    <w:rsid w:val="0058629F"/>
    <w:pPr>
      <w:spacing w:line="240" w:lineRule="auto"/>
    </w:pPr>
    <w:tblPr>
      <w:tblStyleRowBandSize w:val="1"/>
      <w:tblStyleColBandSize w:val="1"/>
      <w:tblBorders>
        <w:top w:val="single" w:sz="4" w:space="0" w:color="EAF0FF" w:themeColor="accent6" w:themeTint="99"/>
        <w:bottom w:val="single" w:sz="4" w:space="0" w:color="EAF0FF" w:themeColor="accent6" w:themeTint="99"/>
        <w:insideH w:val="single" w:sz="4" w:space="0" w:color="EAF0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ListTable3">
    <w:name w:val="List Table 3"/>
    <w:basedOn w:val="TableNormal"/>
    <w:uiPriority w:val="48"/>
    <w:semiHidden/>
    <w:rsid w:val="0058629F"/>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pPr>
      <w:spacing w:line="240" w:lineRule="auto"/>
    </w:pPr>
    <w:tblPr>
      <w:tblStyleRowBandSize w:val="1"/>
      <w:tblStyleColBandSize w:val="1"/>
      <w:tblBorders>
        <w:top w:val="single" w:sz="4" w:space="0" w:color="9ACE6E" w:themeColor="accent1"/>
        <w:left w:val="single" w:sz="4" w:space="0" w:color="9ACE6E" w:themeColor="accent1"/>
        <w:bottom w:val="single" w:sz="4" w:space="0" w:color="9ACE6E" w:themeColor="accent1"/>
        <w:right w:val="single" w:sz="4" w:space="0" w:color="9ACE6E" w:themeColor="accent1"/>
      </w:tblBorders>
    </w:tblPr>
    <w:tblStylePr w:type="firstRow">
      <w:rPr>
        <w:b/>
        <w:bCs/>
        <w:color w:val="FFFFFF" w:themeColor="background1"/>
      </w:rPr>
      <w:tblPr/>
      <w:tcPr>
        <w:shd w:val="clear" w:color="auto" w:fill="9ACE6E" w:themeFill="accent1"/>
      </w:tcPr>
    </w:tblStylePr>
    <w:tblStylePr w:type="lastRow">
      <w:rPr>
        <w:b/>
        <w:bCs/>
      </w:rPr>
      <w:tblPr/>
      <w:tcPr>
        <w:tcBorders>
          <w:top w:val="double" w:sz="4" w:space="0" w:color="9ACE6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CE6E" w:themeColor="accent1"/>
          <w:right w:val="single" w:sz="4" w:space="0" w:color="9ACE6E" w:themeColor="accent1"/>
        </w:tcBorders>
      </w:tcPr>
    </w:tblStylePr>
    <w:tblStylePr w:type="band1Horz">
      <w:tblPr/>
      <w:tcPr>
        <w:tcBorders>
          <w:top w:val="single" w:sz="4" w:space="0" w:color="9ACE6E" w:themeColor="accent1"/>
          <w:bottom w:val="single" w:sz="4" w:space="0" w:color="9ACE6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CE6E" w:themeColor="accent1"/>
          <w:left w:val="nil"/>
        </w:tcBorders>
      </w:tcPr>
    </w:tblStylePr>
    <w:tblStylePr w:type="swCell">
      <w:tblPr/>
      <w:tcPr>
        <w:tcBorders>
          <w:top w:val="double" w:sz="4" w:space="0" w:color="9ACE6E" w:themeColor="accent1"/>
          <w:right w:val="nil"/>
        </w:tcBorders>
      </w:tcPr>
    </w:tblStylePr>
  </w:style>
  <w:style w:type="table" w:styleId="ListTable3-Accent2">
    <w:name w:val="List Table 3 Accent 2"/>
    <w:basedOn w:val="TableNormal"/>
    <w:uiPriority w:val="48"/>
    <w:semiHidden/>
    <w:rsid w:val="0058629F"/>
    <w:pPr>
      <w:spacing w:line="240" w:lineRule="auto"/>
    </w:pPr>
    <w:tblPr>
      <w:tblStyleRowBandSize w:val="1"/>
      <w:tblStyleColBandSize w:val="1"/>
      <w:tblBorders>
        <w:top w:val="single" w:sz="4" w:space="0" w:color="FFA69E" w:themeColor="accent2"/>
        <w:left w:val="single" w:sz="4" w:space="0" w:color="FFA69E" w:themeColor="accent2"/>
        <w:bottom w:val="single" w:sz="4" w:space="0" w:color="FFA69E" w:themeColor="accent2"/>
        <w:right w:val="single" w:sz="4" w:space="0" w:color="FFA69E" w:themeColor="accent2"/>
      </w:tblBorders>
    </w:tblPr>
    <w:tblStylePr w:type="firstRow">
      <w:rPr>
        <w:b/>
        <w:bCs/>
        <w:color w:val="FFFFFF" w:themeColor="background1"/>
      </w:rPr>
      <w:tblPr/>
      <w:tcPr>
        <w:shd w:val="clear" w:color="auto" w:fill="FFA69E" w:themeFill="accent2"/>
      </w:tcPr>
    </w:tblStylePr>
    <w:tblStylePr w:type="lastRow">
      <w:rPr>
        <w:b/>
        <w:bCs/>
      </w:rPr>
      <w:tblPr/>
      <w:tcPr>
        <w:tcBorders>
          <w:top w:val="double" w:sz="4" w:space="0" w:color="FFA69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A69E" w:themeColor="accent2"/>
          <w:right w:val="single" w:sz="4" w:space="0" w:color="FFA69E" w:themeColor="accent2"/>
        </w:tcBorders>
      </w:tcPr>
    </w:tblStylePr>
    <w:tblStylePr w:type="band1Horz">
      <w:tblPr/>
      <w:tcPr>
        <w:tcBorders>
          <w:top w:val="single" w:sz="4" w:space="0" w:color="FFA69E" w:themeColor="accent2"/>
          <w:bottom w:val="single" w:sz="4" w:space="0" w:color="FFA69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A69E" w:themeColor="accent2"/>
          <w:left w:val="nil"/>
        </w:tcBorders>
      </w:tcPr>
    </w:tblStylePr>
    <w:tblStylePr w:type="swCell">
      <w:tblPr/>
      <w:tcPr>
        <w:tcBorders>
          <w:top w:val="double" w:sz="4" w:space="0" w:color="FFA69E" w:themeColor="accent2"/>
          <w:right w:val="nil"/>
        </w:tcBorders>
      </w:tcPr>
    </w:tblStylePr>
  </w:style>
  <w:style w:type="table" w:styleId="ListTable3-Accent3">
    <w:name w:val="List Table 3 Accent 3"/>
    <w:basedOn w:val="TableNormal"/>
    <w:uiPriority w:val="48"/>
    <w:semiHidden/>
    <w:rsid w:val="0058629F"/>
    <w:pPr>
      <w:spacing w:line="240" w:lineRule="auto"/>
    </w:pPr>
    <w:tblPr>
      <w:tblStyleRowBandSize w:val="1"/>
      <w:tblStyleColBandSize w:val="1"/>
      <w:tblBorders>
        <w:top w:val="single" w:sz="4" w:space="0" w:color="FFC759" w:themeColor="accent3"/>
        <w:left w:val="single" w:sz="4" w:space="0" w:color="FFC759" w:themeColor="accent3"/>
        <w:bottom w:val="single" w:sz="4" w:space="0" w:color="FFC759" w:themeColor="accent3"/>
        <w:right w:val="single" w:sz="4" w:space="0" w:color="FFC759" w:themeColor="accent3"/>
      </w:tblBorders>
    </w:tblPr>
    <w:tblStylePr w:type="firstRow">
      <w:rPr>
        <w:b/>
        <w:bCs/>
        <w:color w:val="FFFFFF" w:themeColor="background1"/>
      </w:rPr>
      <w:tblPr/>
      <w:tcPr>
        <w:shd w:val="clear" w:color="auto" w:fill="FFC759" w:themeFill="accent3"/>
      </w:tcPr>
    </w:tblStylePr>
    <w:tblStylePr w:type="lastRow">
      <w:rPr>
        <w:b/>
        <w:bCs/>
      </w:rPr>
      <w:tblPr/>
      <w:tcPr>
        <w:tcBorders>
          <w:top w:val="double" w:sz="4" w:space="0" w:color="FFC7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759" w:themeColor="accent3"/>
          <w:right w:val="single" w:sz="4" w:space="0" w:color="FFC759" w:themeColor="accent3"/>
        </w:tcBorders>
      </w:tcPr>
    </w:tblStylePr>
    <w:tblStylePr w:type="band1Horz">
      <w:tblPr/>
      <w:tcPr>
        <w:tcBorders>
          <w:top w:val="single" w:sz="4" w:space="0" w:color="FFC759" w:themeColor="accent3"/>
          <w:bottom w:val="single" w:sz="4" w:space="0" w:color="FFC7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759" w:themeColor="accent3"/>
          <w:left w:val="nil"/>
        </w:tcBorders>
      </w:tcPr>
    </w:tblStylePr>
    <w:tblStylePr w:type="swCell">
      <w:tblPr/>
      <w:tcPr>
        <w:tcBorders>
          <w:top w:val="double" w:sz="4" w:space="0" w:color="FFC759" w:themeColor="accent3"/>
          <w:right w:val="nil"/>
        </w:tcBorders>
      </w:tcPr>
    </w:tblStylePr>
  </w:style>
  <w:style w:type="table" w:styleId="ListTable3-Accent4">
    <w:name w:val="List Table 3 Accent 4"/>
    <w:basedOn w:val="TableNormal"/>
    <w:uiPriority w:val="48"/>
    <w:semiHidden/>
    <w:rsid w:val="0058629F"/>
    <w:pPr>
      <w:spacing w:line="240" w:lineRule="auto"/>
    </w:pPr>
    <w:tblPr>
      <w:tblStyleRowBandSize w:val="1"/>
      <w:tblStyleColBandSize w:val="1"/>
      <w:tblBorders>
        <w:top w:val="single" w:sz="4" w:space="0" w:color="FF9DCE" w:themeColor="accent4"/>
        <w:left w:val="single" w:sz="4" w:space="0" w:color="FF9DCE" w:themeColor="accent4"/>
        <w:bottom w:val="single" w:sz="4" w:space="0" w:color="FF9DCE" w:themeColor="accent4"/>
        <w:right w:val="single" w:sz="4" w:space="0" w:color="FF9DCE" w:themeColor="accent4"/>
      </w:tblBorders>
    </w:tblPr>
    <w:tblStylePr w:type="firstRow">
      <w:rPr>
        <w:b/>
        <w:bCs/>
        <w:color w:val="FFFFFF" w:themeColor="background1"/>
      </w:rPr>
      <w:tblPr/>
      <w:tcPr>
        <w:shd w:val="clear" w:color="auto" w:fill="FF9DCE" w:themeFill="accent4"/>
      </w:tcPr>
    </w:tblStylePr>
    <w:tblStylePr w:type="lastRow">
      <w:rPr>
        <w:b/>
        <w:bCs/>
      </w:rPr>
      <w:tblPr/>
      <w:tcPr>
        <w:tcBorders>
          <w:top w:val="double" w:sz="4" w:space="0" w:color="FF9DC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DCE" w:themeColor="accent4"/>
          <w:right w:val="single" w:sz="4" w:space="0" w:color="FF9DCE" w:themeColor="accent4"/>
        </w:tcBorders>
      </w:tcPr>
    </w:tblStylePr>
    <w:tblStylePr w:type="band1Horz">
      <w:tblPr/>
      <w:tcPr>
        <w:tcBorders>
          <w:top w:val="single" w:sz="4" w:space="0" w:color="FF9DCE" w:themeColor="accent4"/>
          <w:bottom w:val="single" w:sz="4" w:space="0" w:color="FF9DC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DCE" w:themeColor="accent4"/>
          <w:left w:val="nil"/>
        </w:tcBorders>
      </w:tcPr>
    </w:tblStylePr>
    <w:tblStylePr w:type="swCell">
      <w:tblPr/>
      <w:tcPr>
        <w:tcBorders>
          <w:top w:val="double" w:sz="4" w:space="0" w:color="FF9DCE" w:themeColor="accent4"/>
          <w:right w:val="nil"/>
        </w:tcBorders>
      </w:tcPr>
    </w:tblStylePr>
  </w:style>
  <w:style w:type="table" w:styleId="ListTable3-Accent5">
    <w:name w:val="List Table 3 Accent 5"/>
    <w:basedOn w:val="TableNormal"/>
    <w:uiPriority w:val="48"/>
    <w:semiHidden/>
    <w:rsid w:val="0058629F"/>
    <w:pPr>
      <w:spacing w:line="240" w:lineRule="auto"/>
    </w:pPr>
    <w:tblPr>
      <w:tblStyleRowBandSize w:val="1"/>
      <w:tblStyleColBandSize w:val="1"/>
      <w:tblBorders>
        <w:top w:val="single" w:sz="4" w:space="0" w:color="8CB3FF" w:themeColor="accent5"/>
        <w:left w:val="single" w:sz="4" w:space="0" w:color="8CB3FF" w:themeColor="accent5"/>
        <w:bottom w:val="single" w:sz="4" w:space="0" w:color="8CB3FF" w:themeColor="accent5"/>
        <w:right w:val="single" w:sz="4" w:space="0" w:color="8CB3FF" w:themeColor="accent5"/>
      </w:tblBorders>
    </w:tblPr>
    <w:tblStylePr w:type="firstRow">
      <w:rPr>
        <w:b/>
        <w:bCs/>
        <w:color w:val="FFFFFF" w:themeColor="background1"/>
      </w:rPr>
      <w:tblPr/>
      <w:tcPr>
        <w:shd w:val="clear" w:color="auto" w:fill="8CB3FF" w:themeFill="accent5"/>
      </w:tcPr>
    </w:tblStylePr>
    <w:tblStylePr w:type="lastRow">
      <w:rPr>
        <w:b/>
        <w:bCs/>
      </w:rPr>
      <w:tblPr/>
      <w:tcPr>
        <w:tcBorders>
          <w:top w:val="double" w:sz="4" w:space="0" w:color="8CB3F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CB3FF" w:themeColor="accent5"/>
          <w:right w:val="single" w:sz="4" w:space="0" w:color="8CB3FF" w:themeColor="accent5"/>
        </w:tcBorders>
      </w:tcPr>
    </w:tblStylePr>
    <w:tblStylePr w:type="band1Horz">
      <w:tblPr/>
      <w:tcPr>
        <w:tcBorders>
          <w:top w:val="single" w:sz="4" w:space="0" w:color="8CB3FF" w:themeColor="accent5"/>
          <w:bottom w:val="single" w:sz="4" w:space="0" w:color="8CB3F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B3FF" w:themeColor="accent5"/>
          <w:left w:val="nil"/>
        </w:tcBorders>
      </w:tcPr>
    </w:tblStylePr>
    <w:tblStylePr w:type="swCell">
      <w:tblPr/>
      <w:tcPr>
        <w:tcBorders>
          <w:top w:val="double" w:sz="4" w:space="0" w:color="8CB3FF" w:themeColor="accent5"/>
          <w:right w:val="nil"/>
        </w:tcBorders>
      </w:tcPr>
    </w:tblStylePr>
  </w:style>
  <w:style w:type="table" w:styleId="ListTable3-Accent6">
    <w:name w:val="List Table 3 Accent 6"/>
    <w:basedOn w:val="TableNormal"/>
    <w:uiPriority w:val="48"/>
    <w:semiHidden/>
    <w:rsid w:val="0058629F"/>
    <w:pPr>
      <w:spacing w:line="240" w:lineRule="auto"/>
    </w:pPr>
    <w:tblPr>
      <w:tblStyleRowBandSize w:val="1"/>
      <w:tblStyleColBandSize w:val="1"/>
      <w:tblBorders>
        <w:top w:val="single" w:sz="4" w:space="0" w:color="DDE8FF" w:themeColor="accent6"/>
        <w:left w:val="single" w:sz="4" w:space="0" w:color="DDE8FF" w:themeColor="accent6"/>
        <w:bottom w:val="single" w:sz="4" w:space="0" w:color="DDE8FF" w:themeColor="accent6"/>
        <w:right w:val="single" w:sz="4" w:space="0" w:color="DDE8FF" w:themeColor="accent6"/>
      </w:tblBorders>
    </w:tblPr>
    <w:tblStylePr w:type="firstRow">
      <w:rPr>
        <w:b/>
        <w:bCs/>
        <w:color w:val="FFFFFF" w:themeColor="background1"/>
      </w:rPr>
      <w:tblPr/>
      <w:tcPr>
        <w:shd w:val="clear" w:color="auto" w:fill="DDE8FF" w:themeFill="accent6"/>
      </w:tcPr>
    </w:tblStylePr>
    <w:tblStylePr w:type="lastRow">
      <w:rPr>
        <w:b/>
        <w:bCs/>
      </w:rPr>
      <w:tblPr/>
      <w:tcPr>
        <w:tcBorders>
          <w:top w:val="double" w:sz="4" w:space="0" w:color="DDE8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E8FF" w:themeColor="accent6"/>
          <w:right w:val="single" w:sz="4" w:space="0" w:color="DDE8FF" w:themeColor="accent6"/>
        </w:tcBorders>
      </w:tcPr>
    </w:tblStylePr>
    <w:tblStylePr w:type="band1Horz">
      <w:tblPr/>
      <w:tcPr>
        <w:tcBorders>
          <w:top w:val="single" w:sz="4" w:space="0" w:color="DDE8FF" w:themeColor="accent6"/>
          <w:bottom w:val="single" w:sz="4" w:space="0" w:color="DDE8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E8FF" w:themeColor="accent6"/>
          <w:left w:val="nil"/>
        </w:tcBorders>
      </w:tcPr>
    </w:tblStylePr>
    <w:tblStylePr w:type="swCell">
      <w:tblPr/>
      <w:tcPr>
        <w:tcBorders>
          <w:top w:val="double" w:sz="4" w:space="0" w:color="DDE8FF" w:themeColor="accent6"/>
          <w:right w:val="nil"/>
        </w:tcBorders>
      </w:tcPr>
    </w:tblStylePr>
  </w:style>
  <w:style w:type="table" w:styleId="ListTable4">
    <w:name w:val="List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pPr>
      <w:spacing w:line="240" w:lineRule="auto"/>
    </w:pPr>
    <w:tblPr>
      <w:tblStyleRowBandSize w:val="1"/>
      <w:tblStyleColBandSize w:val="1"/>
      <w:tblBorders>
        <w:top w:val="single" w:sz="4" w:space="0" w:color="C2E1A7" w:themeColor="accent1" w:themeTint="99"/>
        <w:left w:val="single" w:sz="4" w:space="0" w:color="C2E1A7" w:themeColor="accent1" w:themeTint="99"/>
        <w:bottom w:val="single" w:sz="4" w:space="0" w:color="C2E1A7" w:themeColor="accent1" w:themeTint="99"/>
        <w:right w:val="single" w:sz="4" w:space="0" w:color="C2E1A7" w:themeColor="accent1" w:themeTint="99"/>
        <w:insideH w:val="single" w:sz="4" w:space="0" w:color="C2E1A7" w:themeColor="accent1" w:themeTint="99"/>
      </w:tblBorders>
    </w:tblPr>
    <w:tblStylePr w:type="firstRow">
      <w:rPr>
        <w:b/>
        <w:bCs/>
        <w:color w:val="FFFFFF" w:themeColor="background1"/>
      </w:rPr>
      <w:tblPr/>
      <w:tcPr>
        <w:tcBorders>
          <w:top w:val="single" w:sz="4" w:space="0" w:color="9ACE6E" w:themeColor="accent1"/>
          <w:left w:val="single" w:sz="4" w:space="0" w:color="9ACE6E" w:themeColor="accent1"/>
          <w:bottom w:val="single" w:sz="4" w:space="0" w:color="9ACE6E" w:themeColor="accent1"/>
          <w:right w:val="single" w:sz="4" w:space="0" w:color="9ACE6E" w:themeColor="accent1"/>
          <w:insideH w:val="nil"/>
        </w:tcBorders>
        <w:shd w:val="clear" w:color="auto" w:fill="9ACE6E" w:themeFill="accent1"/>
      </w:tcPr>
    </w:tblStylePr>
    <w:tblStylePr w:type="lastRow">
      <w:rPr>
        <w:b/>
        <w:bCs/>
      </w:rPr>
      <w:tblPr/>
      <w:tcPr>
        <w:tcBorders>
          <w:top w:val="double" w:sz="4" w:space="0" w:color="C2E1A7" w:themeColor="accent1" w:themeTint="99"/>
        </w:tcBorders>
      </w:tc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ListTable4-Accent2">
    <w:name w:val="List Table 4 Accent 2"/>
    <w:basedOn w:val="TableNormal"/>
    <w:uiPriority w:val="49"/>
    <w:semiHidden/>
    <w:rsid w:val="0058629F"/>
    <w:pPr>
      <w:spacing w:line="240" w:lineRule="auto"/>
    </w:pPr>
    <w:tblPr>
      <w:tblStyleRowBandSize w:val="1"/>
      <w:tblStyleColBandSize w:val="1"/>
      <w:tblBorders>
        <w:top w:val="single" w:sz="4" w:space="0" w:color="FFC9C4" w:themeColor="accent2" w:themeTint="99"/>
        <w:left w:val="single" w:sz="4" w:space="0" w:color="FFC9C4" w:themeColor="accent2" w:themeTint="99"/>
        <w:bottom w:val="single" w:sz="4" w:space="0" w:color="FFC9C4" w:themeColor="accent2" w:themeTint="99"/>
        <w:right w:val="single" w:sz="4" w:space="0" w:color="FFC9C4" w:themeColor="accent2" w:themeTint="99"/>
        <w:insideH w:val="single" w:sz="4" w:space="0" w:color="FFC9C4" w:themeColor="accent2" w:themeTint="99"/>
      </w:tblBorders>
    </w:tblPr>
    <w:tblStylePr w:type="firstRow">
      <w:rPr>
        <w:b/>
        <w:bCs/>
        <w:color w:val="FFFFFF" w:themeColor="background1"/>
      </w:rPr>
      <w:tblPr/>
      <w:tcPr>
        <w:tcBorders>
          <w:top w:val="single" w:sz="4" w:space="0" w:color="FFA69E" w:themeColor="accent2"/>
          <w:left w:val="single" w:sz="4" w:space="0" w:color="FFA69E" w:themeColor="accent2"/>
          <w:bottom w:val="single" w:sz="4" w:space="0" w:color="FFA69E" w:themeColor="accent2"/>
          <w:right w:val="single" w:sz="4" w:space="0" w:color="FFA69E" w:themeColor="accent2"/>
          <w:insideH w:val="nil"/>
        </w:tcBorders>
        <w:shd w:val="clear" w:color="auto" w:fill="FFA69E" w:themeFill="accent2"/>
      </w:tcPr>
    </w:tblStylePr>
    <w:tblStylePr w:type="lastRow">
      <w:rPr>
        <w:b/>
        <w:bCs/>
      </w:rPr>
      <w:tblPr/>
      <w:tcPr>
        <w:tcBorders>
          <w:top w:val="double" w:sz="4" w:space="0" w:color="FFC9C4" w:themeColor="accent2" w:themeTint="99"/>
        </w:tcBorders>
      </w:tc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ListTable4-Accent3">
    <w:name w:val="List Table 4 Accent 3"/>
    <w:basedOn w:val="TableNormal"/>
    <w:uiPriority w:val="49"/>
    <w:semiHidden/>
    <w:rsid w:val="0058629F"/>
    <w:pPr>
      <w:spacing w:line="240" w:lineRule="auto"/>
    </w:pPr>
    <w:tblPr>
      <w:tblStyleRowBandSize w:val="1"/>
      <w:tblStyleColBandSize w:val="1"/>
      <w:tblBorders>
        <w:top w:val="single" w:sz="4" w:space="0" w:color="FFDC9B" w:themeColor="accent3" w:themeTint="99"/>
        <w:left w:val="single" w:sz="4" w:space="0" w:color="FFDC9B" w:themeColor="accent3" w:themeTint="99"/>
        <w:bottom w:val="single" w:sz="4" w:space="0" w:color="FFDC9B" w:themeColor="accent3" w:themeTint="99"/>
        <w:right w:val="single" w:sz="4" w:space="0" w:color="FFDC9B" w:themeColor="accent3" w:themeTint="99"/>
        <w:insideH w:val="single" w:sz="4" w:space="0" w:color="FFDC9B" w:themeColor="accent3" w:themeTint="99"/>
      </w:tblBorders>
    </w:tblPr>
    <w:tblStylePr w:type="firstRow">
      <w:rPr>
        <w:b/>
        <w:bCs/>
        <w:color w:val="FFFFFF" w:themeColor="background1"/>
      </w:rPr>
      <w:tblPr/>
      <w:tcPr>
        <w:tcBorders>
          <w:top w:val="single" w:sz="4" w:space="0" w:color="FFC759" w:themeColor="accent3"/>
          <w:left w:val="single" w:sz="4" w:space="0" w:color="FFC759" w:themeColor="accent3"/>
          <w:bottom w:val="single" w:sz="4" w:space="0" w:color="FFC759" w:themeColor="accent3"/>
          <w:right w:val="single" w:sz="4" w:space="0" w:color="FFC759" w:themeColor="accent3"/>
          <w:insideH w:val="nil"/>
        </w:tcBorders>
        <w:shd w:val="clear" w:color="auto" w:fill="FFC759" w:themeFill="accent3"/>
      </w:tcPr>
    </w:tblStylePr>
    <w:tblStylePr w:type="lastRow">
      <w:rPr>
        <w:b/>
        <w:bCs/>
      </w:rPr>
      <w:tblPr/>
      <w:tcPr>
        <w:tcBorders>
          <w:top w:val="double" w:sz="4" w:space="0" w:color="FFDC9B" w:themeColor="accent3" w:themeTint="99"/>
        </w:tcBorders>
      </w:tc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ListTable4-Accent4">
    <w:name w:val="List Table 4 Accent 4"/>
    <w:basedOn w:val="TableNormal"/>
    <w:uiPriority w:val="49"/>
    <w:semiHidden/>
    <w:rsid w:val="0058629F"/>
    <w:pPr>
      <w:spacing w:line="240" w:lineRule="auto"/>
    </w:pPr>
    <w:tblPr>
      <w:tblStyleRowBandSize w:val="1"/>
      <w:tblStyleColBandSize w:val="1"/>
      <w:tblBorders>
        <w:top w:val="single" w:sz="4" w:space="0" w:color="FFC4E1" w:themeColor="accent4" w:themeTint="99"/>
        <w:left w:val="single" w:sz="4" w:space="0" w:color="FFC4E1" w:themeColor="accent4" w:themeTint="99"/>
        <w:bottom w:val="single" w:sz="4" w:space="0" w:color="FFC4E1" w:themeColor="accent4" w:themeTint="99"/>
        <w:right w:val="single" w:sz="4" w:space="0" w:color="FFC4E1" w:themeColor="accent4" w:themeTint="99"/>
        <w:insideH w:val="single" w:sz="4" w:space="0" w:color="FFC4E1" w:themeColor="accent4" w:themeTint="99"/>
      </w:tblBorders>
    </w:tblPr>
    <w:tblStylePr w:type="firstRow">
      <w:rPr>
        <w:b/>
        <w:bCs/>
        <w:color w:val="FFFFFF" w:themeColor="background1"/>
      </w:rPr>
      <w:tblPr/>
      <w:tcPr>
        <w:tcBorders>
          <w:top w:val="single" w:sz="4" w:space="0" w:color="FF9DCE" w:themeColor="accent4"/>
          <w:left w:val="single" w:sz="4" w:space="0" w:color="FF9DCE" w:themeColor="accent4"/>
          <w:bottom w:val="single" w:sz="4" w:space="0" w:color="FF9DCE" w:themeColor="accent4"/>
          <w:right w:val="single" w:sz="4" w:space="0" w:color="FF9DCE" w:themeColor="accent4"/>
          <w:insideH w:val="nil"/>
        </w:tcBorders>
        <w:shd w:val="clear" w:color="auto" w:fill="FF9DCE" w:themeFill="accent4"/>
      </w:tcPr>
    </w:tblStylePr>
    <w:tblStylePr w:type="lastRow">
      <w:rPr>
        <w:b/>
        <w:bCs/>
      </w:rPr>
      <w:tblPr/>
      <w:tcPr>
        <w:tcBorders>
          <w:top w:val="double" w:sz="4" w:space="0" w:color="FFC4E1" w:themeColor="accent4" w:themeTint="99"/>
        </w:tcBorders>
      </w:tc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ListTable4-Accent5">
    <w:name w:val="List Table 4 Accent 5"/>
    <w:basedOn w:val="TableNormal"/>
    <w:uiPriority w:val="49"/>
    <w:semiHidden/>
    <w:rsid w:val="0058629F"/>
    <w:pPr>
      <w:spacing w:line="240" w:lineRule="auto"/>
    </w:pPr>
    <w:tblPr>
      <w:tblStyleRowBandSize w:val="1"/>
      <w:tblStyleColBandSize w:val="1"/>
      <w:tblBorders>
        <w:top w:val="single" w:sz="4" w:space="0" w:color="BAD1FF" w:themeColor="accent5" w:themeTint="99"/>
        <w:left w:val="single" w:sz="4" w:space="0" w:color="BAD1FF" w:themeColor="accent5" w:themeTint="99"/>
        <w:bottom w:val="single" w:sz="4" w:space="0" w:color="BAD1FF" w:themeColor="accent5" w:themeTint="99"/>
        <w:right w:val="single" w:sz="4" w:space="0" w:color="BAD1FF" w:themeColor="accent5" w:themeTint="99"/>
        <w:insideH w:val="single" w:sz="4" w:space="0" w:color="BAD1FF" w:themeColor="accent5" w:themeTint="99"/>
      </w:tblBorders>
    </w:tblPr>
    <w:tblStylePr w:type="firstRow">
      <w:rPr>
        <w:b/>
        <w:bCs/>
        <w:color w:val="FFFFFF" w:themeColor="background1"/>
      </w:rPr>
      <w:tblPr/>
      <w:tcPr>
        <w:tcBorders>
          <w:top w:val="single" w:sz="4" w:space="0" w:color="8CB3FF" w:themeColor="accent5"/>
          <w:left w:val="single" w:sz="4" w:space="0" w:color="8CB3FF" w:themeColor="accent5"/>
          <w:bottom w:val="single" w:sz="4" w:space="0" w:color="8CB3FF" w:themeColor="accent5"/>
          <w:right w:val="single" w:sz="4" w:space="0" w:color="8CB3FF" w:themeColor="accent5"/>
          <w:insideH w:val="nil"/>
        </w:tcBorders>
        <w:shd w:val="clear" w:color="auto" w:fill="8CB3FF" w:themeFill="accent5"/>
      </w:tcPr>
    </w:tblStylePr>
    <w:tblStylePr w:type="lastRow">
      <w:rPr>
        <w:b/>
        <w:bCs/>
      </w:rPr>
      <w:tblPr/>
      <w:tcPr>
        <w:tcBorders>
          <w:top w:val="double" w:sz="4" w:space="0" w:color="BAD1FF" w:themeColor="accent5" w:themeTint="99"/>
        </w:tcBorders>
      </w:tc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ListTable4-Accent6">
    <w:name w:val="List Table 4 Accent 6"/>
    <w:basedOn w:val="TableNormal"/>
    <w:uiPriority w:val="49"/>
    <w:semiHidden/>
    <w:rsid w:val="0058629F"/>
    <w:pPr>
      <w:spacing w:line="240" w:lineRule="auto"/>
    </w:pPr>
    <w:tblPr>
      <w:tblStyleRowBandSize w:val="1"/>
      <w:tblStyleColBandSize w:val="1"/>
      <w:tblBorders>
        <w:top w:val="single" w:sz="4" w:space="0" w:color="EAF0FF" w:themeColor="accent6" w:themeTint="99"/>
        <w:left w:val="single" w:sz="4" w:space="0" w:color="EAF0FF" w:themeColor="accent6" w:themeTint="99"/>
        <w:bottom w:val="single" w:sz="4" w:space="0" w:color="EAF0FF" w:themeColor="accent6" w:themeTint="99"/>
        <w:right w:val="single" w:sz="4" w:space="0" w:color="EAF0FF" w:themeColor="accent6" w:themeTint="99"/>
        <w:insideH w:val="single" w:sz="4" w:space="0" w:color="EAF0FF" w:themeColor="accent6" w:themeTint="99"/>
      </w:tblBorders>
    </w:tblPr>
    <w:tblStylePr w:type="firstRow">
      <w:rPr>
        <w:b/>
        <w:bCs/>
        <w:color w:val="FFFFFF" w:themeColor="background1"/>
      </w:rPr>
      <w:tblPr/>
      <w:tcPr>
        <w:tcBorders>
          <w:top w:val="single" w:sz="4" w:space="0" w:color="DDE8FF" w:themeColor="accent6"/>
          <w:left w:val="single" w:sz="4" w:space="0" w:color="DDE8FF" w:themeColor="accent6"/>
          <w:bottom w:val="single" w:sz="4" w:space="0" w:color="DDE8FF" w:themeColor="accent6"/>
          <w:right w:val="single" w:sz="4" w:space="0" w:color="DDE8FF" w:themeColor="accent6"/>
          <w:insideH w:val="nil"/>
        </w:tcBorders>
        <w:shd w:val="clear" w:color="auto" w:fill="DDE8FF" w:themeFill="accent6"/>
      </w:tcPr>
    </w:tblStylePr>
    <w:tblStylePr w:type="lastRow">
      <w:rPr>
        <w:b/>
        <w:bCs/>
      </w:rPr>
      <w:tblPr/>
      <w:tcPr>
        <w:tcBorders>
          <w:top w:val="double" w:sz="4" w:space="0" w:color="EAF0FF" w:themeColor="accent6" w:themeTint="99"/>
        </w:tcBorders>
      </w:tc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ListTable5Dark">
    <w:name w:val="List Table 5 Dark"/>
    <w:basedOn w:val="TableNormal"/>
    <w:uiPriority w:val="50"/>
    <w:semiHidden/>
    <w:rsid w:val="0058629F"/>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pPr>
      <w:spacing w:line="240" w:lineRule="auto"/>
    </w:pPr>
    <w:rPr>
      <w:color w:val="FFFFFF" w:themeColor="background1"/>
    </w:rPr>
    <w:tblPr>
      <w:tblStyleRowBandSize w:val="1"/>
      <w:tblStyleColBandSize w:val="1"/>
      <w:tblBorders>
        <w:top w:val="single" w:sz="24" w:space="0" w:color="9ACE6E" w:themeColor="accent1"/>
        <w:left w:val="single" w:sz="24" w:space="0" w:color="9ACE6E" w:themeColor="accent1"/>
        <w:bottom w:val="single" w:sz="24" w:space="0" w:color="9ACE6E" w:themeColor="accent1"/>
        <w:right w:val="single" w:sz="24" w:space="0" w:color="9ACE6E" w:themeColor="accent1"/>
      </w:tblBorders>
    </w:tblPr>
    <w:tcPr>
      <w:shd w:val="clear" w:color="auto" w:fill="9ACE6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pPr>
      <w:spacing w:line="240" w:lineRule="auto"/>
    </w:pPr>
    <w:rPr>
      <w:color w:val="FFFFFF" w:themeColor="background1"/>
    </w:rPr>
    <w:tblPr>
      <w:tblStyleRowBandSize w:val="1"/>
      <w:tblStyleColBandSize w:val="1"/>
      <w:tblBorders>
        <w:top w:val="single" w:sz="24" w:space="0" w:color="FFA69E" w:themeColor="accent2"/>
        <w:left w:val="single" w:sz="24" w:space="0" w:color="FFA69E" w:themeColor="accent2"/>
        <w:bottom w:val="single" w:sz="24" w:space="0" w:color="FFA69E" w:themeColor="accent2"/>
        <w:right w:val="single" w:sz="24" w:space="0" w:color="FFA69E" w:themeColor="accent2"/>
      </w:tblBorders>
    </w:tblPr>
    <w:tcPr>
      <w:shd w:val="clear" w:color="auto" w:fill="FFA69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pPr>
      <w:spacing w:line="240" w:lineRule="auto"/>
    </w:pPr>
    <w:rPr>
      <w:color w:val="FFFFFF" w:themeColor="background1"/>
    </w:rPr>
    <w:tblPr>
      <w:tblStyleRowBandSize w:val="1"/>
      <w:tblStyleColBandSize w:val="1"/>
      <w:tblBorders>
        <w:top w:val="single" w:sz="24" w:space="0" w:color="FFC759" w:themeColor="accent3"/>
        <w:left w:val="single" w:sz="24" w:space="0" w:color="FFC759" w:themeColor="accent3"/>
        <w:bottom w:val="single" w:sz="24" w:space="0" w:color="FFC759" w:themeColor="accent3"/>
        <w:right w:val="single" w:sz="24" w:space="0" w:color="FFC759" w:themeColor="accent3"/>
      </w:tblBorders>
    </w:tblPr>
    <w:tcPr>
      <w:shd w:val="clear" w:color="auto" w:fill="FFC7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pPr>
      <w:spacing w:line="240" w:lineRule="auto"/>
    </w:pPr>
    <w:rPr>
      <w:color w:val="FFFFFF" w:themeColor="background1"/>
    </w:rPr>
    <w:tblPr>
      <w:tblStyleRowBandSize w:val="1"/>
      <w:tblStyleColBandSize w:val="1"/>
      <w:tblBorders>
        <w:top w:val="single" w:sz="24" w:space="0" w:color="FF9DCE" w:themeColor="accent4"/>
        <w:left w:val="single" w:sz="24" w:space="0" w:color="FF9DCE" w:themeColor="accent4"/>
        <w:bottom w:val="single" w:sz="24" w:space="0" w:color="FF9DCE" w:themeColor="accent4"/>
        <w:right w:val="single" w:sz="24" w:space="0" w:color="FF9DCE" w:themeColor="accent4"/>
      </w:tblBorders>
    </w:tblPr>
    <w:tcPr>
      <w:shd w:val="clear" w:color="auto" w:fill="FF9DC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pPr>
      <w:spacing w:line="240" w:lineRule="auto"/>
    </w:pPr>
    <w:rPr>
      <w:color w:val="FFFFFF" w:themeColor="background1"/>
    </w:rPr>
    <w:tblPr>
      <w:tblStyleRowBandSize w:val="1"/>
      <w:tblStyleColBandSize w:val="1"/>
      <w:tblBorders>
        <w:top w:val="single" w:sz="24" w:space="0" w:color="8CB3FF" w:themeColor="accent5"/>
        <w:left w:val="single" w:sz="24" w:space="0" w:color="8CB3FF" w:themeColor="accent5"/>
        <w:bottom w:val="single" w:sz="24" w:space="0" w:color="8CB3FF" w:themeColor="accent5"/>
        <w:right w:val="single" w:sz="24" w:space="0" w:color="8CB3FF" w:themeColor="accent5"/>
      </w:tblBorders>
    </w:tblPr>
    <w:tcPr>
      <w:shd w:val="clear" w:color="auto" w:fill="8CB3F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pPr>
      <w:spacing w:line="240" w:lineRule="auto"/>
    </w:pPr>
    <w:rPr>
      <w:color w:val="FFFFFF" w:themeColor="background1"/>
    </w:rPr>
    <w:tblPr>
      <w:tblStyleRowBandSize w:val="1"/>
      <w:tblStyleColBandSize w:val="1"/>
      <w:tblBorders>
        <w:top w:val="single" w:sz="24" w:space="0" w:color="DDE8FF" w:themeColor="accent6"/>
        <w:left w:val="single" w:sz="24" w:space="0" w:color="DDE8FF" w:themeColor="accent6"/>
        <w:bottom w:val="single" w:sz="24" w:space="0" w:color="DDE8FF" w:themeColor="accent6"/>
        <w:right w:val="single" w:sz="24" w:space="0" w:color="DDE8FF" w:themeColor="accent6"/>
      </w:tblBorders>
    </w:tblPr>
    <w:tcPr>
      <w:shd w:val="clear" w:color="auto" w:fill="DDE8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pPr>
      <w:spacing w:line="240" w:lineRule="auto"/>
    </w:pPr>
    <w:rPr>
      <w:color w:val="71B03B" w:themeColor="accent1" w:themeShade="BF"/>
    </w:rPr>
    <w:tblPr>
      <w:tblStyleRowBandSize w:val="1"/>
      <w:tblStyleColBandSize w:val="1"/>
      <w:tblBorders>
        <w:top w:val="single" w:sz="4" w:space="0" w:color="9ACE6E" w:themeColor="accent1"/>
        <w:bottom w:val="single" w:sz="4" w:space="0" w:color="9ACE6E" w:themeColor="accent1"/>
      </w:tblBorders>
    </w:tblPr>
    <w:tblStylePr w:type="firstRow">
      <w:rPr>
        <w:b/>
        <w:bCs/>
      </w:rPr>
      <w:tblPr/>
      <w:tcPr>
        <w:tcBorders>
          <w:bottom w:val="single" w:sz="4" w:space="0" w:color="9ACE6E" w:themeColor="accent1"/>
        </w:tcBorders>
      </w:tcPr>
    </w:tblStylePr>
    <w:tblStylePr w:type="lastRow">
      <w:rPr>
        <w:b/>
        <w:bCs/>
      </w:rPr>
      <w:tblPr/>
      <w:tcPr>
        <w:tcBorders>
          <w:top w:val="double" w:sz="4" w:space="0" w:color="9ACE6E" w:themeColor="accent1"/>
        </w:tcBorders>
      </w:tcPr>
    </w:tblStylePr>
    <w:tblStylePr w:type="firstCol">
      <w:rPr>
        <w:b/>
        <w:bCs/>
      </w:rPr>
    </w:tblStylePr>
    <w:tblStylePr w:type="lastCol">
      <w:rPr>
        <w:b/>
        <w:bCs/>
      </w:rPr>
    </w:tblStylePr>
    <w:tblStylePr w:type="band1Vert">
      <w:tblPr/>
      <w:tcPr>
        <w:shd w:val="clear" w:color="auto" w:fill="EAF5E1" w:themeFill="accent1" w:themeFillTint="33"/>
      </w:tcPr>
    </w:tblStylePr>
    <w:tblStylePr w:type="band1Horz">
      <w:tblPr/>
      <w:tcPr>
        <w:shd w:val="clear" w:color="auto" w:fill="EAF5E1" w:themeFill="accent1" w:themeFillTint="33"/>
      </w:tcPr>
    </w:tblStylePr>
  </w:style>
  <w:style w:type="table" w:styleId="ListTable6Colorful-Accent2">
    <w:name w:val="List Table 6 Colorful Accent 2"/>
    <w:basedOn w:val="TableNormal"/>
    <w:uiPriority w:val="51"/>
    <w:semiHidden/>
    <w:rsid w:val="0058629F"/>
    <w:pPr>
      <w:spacing w:line="240" w:lineRule="auto"/>
    </w:pPr>
    <w:rPr>
      <w:color w:val="FF4636" w:themeColor="accent2" w:themeShade="BF"/>
    </w:rPr>
    <w:tblPr>
      <w:tblStyleRowBandSize w:val="1"/>
      <w:tblStyleColBandSize w:val="1"/>
      <w:tblBorders>
        <w:top w:val="single" w:sz="4" w:space="0" w:color="FFA69E" w:themeColor="accent2"/>
        <w:bottom w:val="single" w:sz="4" w:space="0" w:color="FFA69E" w:themeColor="accent2"/>
      </w:tblBorders>
    </w:tblPr>
    <w:tblStylePr w:type="firstRow">
      <w:rPr>
        <w:b/>
        <w:bCs/>
      </w:rPr>
      <w:tblPr/>
      <w:tcPr>
        <w:tcBorders>
          <w:bottom w:val="single" w:sz="4" w:space="0" w:color="FFA69E" w:themeColor="accent2"/>
        </w:tcBorders>
      </w:tcPr>
    </w:tblStylePr>
    <w:tblStylePr w:type="lastRow">
      <w:rPr>
        <w:b/>
        <w:bCs/>
      </w:rPr>
      <w:tblPr/>
      <w:tcPr>
        <w:tcBorders>
          <w:top w:val="double" w:sz="4" w:space="0" w:color="FFA69E" w:themeColor="accent2"/>
        </w:tcBorders>
      </w:tcPr>
    </w:tblStylePr>
    <w:tblStylePr w:type="firstCol">
      <w:rPr>
        <w:b/>
        <w:bCs/>
      </w:rPr>
    </w:tblStylePr>
    <w:tblStylePr w:type="lastCol">
      <w:rPr>
        <w:b/>
        <w:bCs/>
      </w:rPr>
    </w:tblStylePr>
    <w:tblStylePr w:type="band1Vert">
      <w:tblPr/>
      <w:tcPr>
        <w:shd w:val="clear" w:color="auto" w:fill="FFECEB" w:themeFill="accent2" w:themeFillTint="33"/>
      </w:tcPr>
    </w:tblStylePr>
    <w:tblStylePr w:type="band1Horz">
      <w:tblPr/>
      <w:tcPr>
        <w:shd w:val="clear" w:color="auto" w:fill="FFECEB" w:themeFill="accent2" w:themeFillTint="33"/>
      </w:tcPr>
    </w:tblStylePr>
  </w:style>
  <w:style w:type="table" w:styleId="ListTable6Colorful-Accent3">
    <w:name w:val="List Table 6 Colorful Accent 3"/>
    <w:basedOn w:val="TableNormal"/>
    <w:uiPriority w:val="51"/>
    <w:semiHidden/>
    <w:rsid w:val="0058629F"/>
    <w:pPr>
      <w:spacing w:line="240" w:lineRule="auto"/>
    </w:pPr>
    <w:rPr>
      <w:color w:val="FFA802" w:themeColor="accent3" w:themeShade="BF"/>
    </w:rPr>
    <w:tblPr>
      <w:tblStyleRowBandSize w:val="1"/>
      <w:tblStyleColBandSize w:val="1"/>
      <w:tblBorders>
        <w:top w:val="single" w:sz="4" w:space="0" w:color="FFC759" w:themeColor="accent3"/>
        <w:bottom w:val="single" w:sz="4" w:space="0" w:color="FFC759" w:themeColor="accent3"/>
      </w:tblBorders>
    </w:tblPr>
    <w:tblStylePr w:type="firstRow">
      <w:rPr>
        <w:b/>
        <w:bCs/>
      </w:rPr>
      <w:tblPr/>
      <w:tcPr>
        <w:tcBorders>
          <w:bottom w:val="single" w:sz="4" w:space="0" w:color="FFC759" w:themeColor="accent3"/>
        </w:tcBorders>
      </w:tcPr>
    </w:tblStylePr>
    <w:tblStylePr w:type="lastRow">
      <w:rPr>
        <w:b/>
        <w:bCs/>
      </w:rPr>
      <w:tblPr/>
      <w:tcPr>
        <w:tcBorders>
          <w:top w:val="double" w:sz="4" w:space="0" w:color="FFC759" w:themeColor="accent3"/>
        </w:tcBorders>
      </w:tcPr>
    </w:tblStylePr>
    <w:tblStylePr w:type="firstCol">
      <w:rPr>
        <w:b/>
        <w:bCs/>
      </w:rPr>
    </w:tblStylePr>
    <w:tblStylePr w:type="lastCol">
      <w:rPr>
        <w:b/>
        <w:bCs/>
      </w:rPr>
    </w:tblStylePr>
    <w:tblStylePr w:type="band1Vert">
      <w:tblPr/>
      <w:tcPr>
        <w:shd w:val="clear" w:color="auto" w:fill="FFF3DD" w:themeFill="accent3" w:themeFillTint="33"/>
      </w:tcPr>
    </w:tblStylePr>
    <w:tblStylePr w:type="band1Horz">
      <w:tblPr/>
      <w:tcPr>
        <w:shd w:val="clear" w:color="auto" w:fill="FFF3DD" w:themeFill="accent3" w:themeFillTint="33"/>
      </w:tcPr>
    </w:tblStylePr>
  </w:style>
  <w:style w:type="table" w:styleId="ListTable6Colorful-Accent4">
    <w:name w:val="List Table 6 Colorful Accent 4"/>
    <w:basedOn w:val="TableNormal"/>
    <w:uiPriority w:val="51"/>
    <w:semiHidden/>
    <w:rsid w:val="0058629F"/>
    <w:pPr>
      <w:spacing w:line="240" w:lineRule="auto"/>
    </w:pPr>
    <w:rPr>
      <w:color w:val="FF3599" w:themeColor="accent4" w:themeShade="BF"/>
    </w:rPr>
    <w:tblPr>
      <w:tblStyleRowBandSize w:val="1"/>
      <w:tblStyleColBandSize w:val="1"/>
      <w:tblBorders>
        <w:top w:val="single" w:sz="4" w:space="0" w:color="FF9DCE" w:themeColor="accent4"/>
        <w:bottom w:val="single" w:sz="4" w:space="0" w:color="FF9DCE" w:themeColor="accent4"/>
      </w:tblBorders>
    </w:tblPr>
    <w:tblStylePr w:type="firstRow">
      <w:rPr>
        <w:b/>
        <w:bCs/>
      </w:rPr>
      <w:tblPr/>
      <w:tcPr>
        <w:tcBorders>
          <w:bottom w:val="single" w:sz="4" w:space="0" w:color="FF9DCE" w:themeColor="accent4"/>
        </w:tcBorders>
      </w:tcPr>
    </w:tblStylePr>
    <w:tblStylePr w:type="lastRow">
      <w:rPr>
        <w:b/>
        <w:bCs/>
      </w:rPr>
      <w:tblPr/>
      <w:tcPr>
        <w:tcBorders>
          <w:top w:val="double" w:sz="4" w:space="0" w:color="FF9DCE" w:themeColor="accent4"/>
        </w:tcBorders>
      </w:tcPr>
    </w:tblStylePr>
    <w:tblStylePr w:type="firstCol">
      <w:rPr>
        <w:b/>
        <w:bCs/>
      </w:rPr>
    </w:tblStylePr>
    <w:tblStylePr w:type="lastCol">
      <w:rPr>
        <w:b/>
        <w:bCs/>
      </w:rPr>
    </w:tblStylePr>
    <w:tblStylePr w:type="band1Vert">
      <w:tblPr/>
      <w:tcPr>
        <w:shd w:val="clear" w:color="auto" w:fill="FFEBF5" w:themeFill="accent4" w:themeFillTint="33"/>
      </w:tcPr>
    </w:tblStylePr>
    <w:tblStylePr w:type="band1Horz">
      <w:tblPr/>
      <w:tcPr>
        <w:shd w:val="clear" w:color="auto" w:fill="FFEBF5" w:themeFill="accent4" w:themeFillTint="33"/>
      </w:tcPr>
    </w:tblStylePr>
  </w:style>
  <w:style w:type="table" w:styleId="ListTable6Colorful-Accent5">
    <w:name w:val="List Table 6 Colorful Accent 5"/>
    <w:basedOn w:val="TableNormal"/>
    <w:uiPriority w:val="51"/>
    <w:semiHidden/>
    <w:rsid w:val="0058629F"/>
    <w:pPr>
      <w:spacing w:line="240" w:lineRule="auto"/>
    </w:pPr>
    <w:rPr>
      <w:color w:val="2870FF" w:themeColor="accent5" w:themeShade="BF"/>
    </w:rPr>
    <w:tblPr>
      <w:tblStyleRowBandSize w:val="1"/>
      <w:tblStyleColBandSize w:val="1"/>
      <w:tblBorders>
        <w:top w:val="single" w:sz="4" w:space="0" w:color="8CB3FF" w:themeColor="accent5"/>
        <w:bottom w:val="single" w:sz="4" w:space="0" w:color="8CB3FF" w:themeColor="accent5"/>
      </w:tblBorders>
    </w:tblPr>
    <w:tblStylePr w:type="firstRow">
      <w:rPr>
        <w:b/>
        <w:bCs/>
      </w:rPr>
      <w:tblPr/>
      <w:tcPr>
        <w:tcBorders>
          <w:bottom w:val="single" w:sz="4" w:space="0" w:color="8CB3FF" w:themeColor="accent5"/>
        </w:tcBorders>
      </w:tcPr>
    </w:tblStylePr>
    <w:tblStylePr w:type="lastRow">
      <w:rPr>
        <w:b/>
        <w:bCs/>
      </w:rPr>
      <w:tblPr/>
      <w:tcPr>
        <w:tcBorders>
          <w:top w:val="double" w:sz="4" w:space="0" w:color="8CB3FF" w:themeColor="accent5"/>
        </w:tcBorders>
      </w:tcPr>
    </w:tblStylePr>
    <w:tblStylePr w:type="firstCol">
      <w:rPr>
        <w:b/>
        <w:bCs/>
      </w:rPr>
    </w:tblStylePr>
    <w:tblStylePr w:type="lastCol">
      <w:rPr>
        <w:b/>
        <w:bCs/>
      </w:rPr>
    </w:tblStylePr>
    <w:tblStylePr w:type="band1Vert">
      <w:tblPr/>
      <w:tcPr>
        <w:shd w:val="clear" w:color="auto" w:fill="E8EFFF" w:themeFill="accent5" w:themeFillTint="33"/>
      </w:tcPr>
    </w:tblStylePr>
    <w:tblStylePr w:type="band1Horz">
      <w:tblPr/>
      <w:tcPr>
        <w:shd w:val="clear" w:color="auto" w:fill="E8EFFF" w:themeFill="accent5" w:themeFillTint="33"/>
      </w:tcPr>
    </w:tblStylePr>
  </w:style>
  <w:style w:type="table" w:styleId="ListTable6Colorful-Accent6">
    <w:name w:val="List Table 6 Colorful Accent 6"/>
    <w:basedOn w:val="TableNormal"/>
    <w:uiPriority w:val="51"/>
    <w:semiHidden/>
    <w:rsid w:val="0058629F"/>
    <w:pPr>
      <w:spacing w:line="240" w:lineRule="auto"/>
    </w:pPr>
    <w:rPr>
      <w:color w:val="6596FF" w:themeColor="accent6" w:themeShade="BF"/>
    </w:rPr>
    <w:tblPr>
      <w:tblStyleRowBandSize w:val="1"/>
      <w:tblStyleColBandSize w:val="1"/>
      <w:tblBorders>
        <w:top w:val="single" w:sz="4" w:space="0" w:color="DDE8FF" w:themeColor="accent6"/>
        <w:bottom w:val="single" w:sz="4" w:space="0" w:color="DDE8FF" w:themeColor="accent6"/>
      </w:tblBorders>
    </w:tblPr>
    <w:tblStylePr w:type="firstRow">
      <w:rPr>
        <w:b/>
        <w:bCs/>
      </w:rPr>
      <w:tblPr/>
      <w:tcPr>
        <w:tcBorders>
          <w:bottom w:val="single" w:sz="4" w:space="0" w:color="DDE8FF" w:themeColor="accent6"/>
        </w:tcBorders>
      </w:tcPr>
    </w:tblStylePr>
    <w:tblStylePr w:type="lastRow">
      <w:rPr>
        <w:b/>
        <w:bCs/>
      </w:rPr>
      <w:tblPr/>
      <w:tcPr>
        <w:tcBorders>
          <w:top w:val="double" w:sz="4" w:space="0" w:color="DDE8FF" w:themeColor="accent6"/>
        </w:tcBorders>
      </w:tcPr>
    </w:tblStylePr>
    <w:tblStylePr w:type="firstCol">
      <w:rPr>
        <w:b/>
        <w:bCs/>
      </w:rPr>
    </w:tblStylePr>
    <w:tblStylePr w:type="lastCol">
      <w:rPr>
        <w:b/>
        <w:bCs/>
      </w:rPr>
    </w:tblStylePr>
    <w:tblStylePr w:type="band1Vert">
      <w:tblPr/>
      <w:tcPr>
        <w:shd w:val="clear" w:color="auto" w:fill="F8FAFF" w:themeFill="accent6" w:themeFillTint="33"/>
      </w:tcPr>
    </w:tblStylePr>
    <w:tblStylePr w:type="band1Horz">
      <w:tblPr/>
      <w:tcPr>
        <w:shd w:val="clear" w:color="auto" w:fill="F8FAFF" w:themeFill="accent6" w:themeFillTint="33"/>
      </w:tcPr>
    </w:tblStylePr>
  </w:style>
  <w:style w:type="table" w:styleId="ListTable7Colorful">
    <w:name w:val="List Table 7 Colorful"/>
    <w:basedOn w:val="TableNormal"/>
    <w:uiPriority w:val="52"/>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pPr>
      <w:spacing w:line="240" w:lineRule="auto"/>
    </w:pPr>
    <w:rPr>
      <w:color w:val="71B0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CE6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CE6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CE6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CE6E" w:themeColor="accent1"/>
        </w:tcBorders>
        <w:shd w:val="clear" w:color="auto" w:fill="FFFFFF" w:themeFill="background1"/>
      </w:tcPr>
    </w:tblStylePr>
    <w:tblStylePr w:type="band1Vert">
      <w:tblPr/>
      <w:tcPr>
        <w:shd w:val="clear" w:color="auto" w:fill="EAF5E1" w:themeFill="accent1" w:themeFillTint="33"/>
      </w:tcPr>
    </w:tblStylePr>
    <w:tblStylePr w:type="band1Horz">
      <w:tblPr/>
      <w:tcPr>
        <w:shd w:val="clear" w:color="auto" w:fill="EAF5E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pPr>
      <w:spacing w:line="240" w:lineRule="auto"/>
    </w:pPr>
    <w:rPr>
      <w:color w:val="FF463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A69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A69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A69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A69E" w:themeColor="accent2"/>
        </w:tcBorders>
        <w:shd w:val="clear" w:color="auto" w:fill="FFFFFF" w:themeFill="background1"/>
      </w:tcPr>
    </w:tblStylePr>
    <w:tblStylePr w:type="band1Vert">
      <w:tblPr/>
      <w:tcPr>
        <w:shd w:val="clear" w:color="auto" w:fill="FFECEB" w:themeFill="accent2" w:themeFillTint="33"/>
      </w:tcPr>
    </w:tblStylePr>
    <w:tblStylePr w:type="band1Horz">
      <w:tblPr/>
      <w:tcPr>
        <w:shd w:val="clear" w:color="auto" w:fill="FFECE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pPr>
      <w:spacing w:line="240" w:lineRule="auto"/>
    </w:pPr>
    <w:rPr>
      <w:color w:val="FFA80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7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7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7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759" w:themeColor="accent3"/>
        </w:tcBorders>
        <w:shd w:val="clear" w:color="auto" w:fill="FFFFFF" w:themeFill="background1"/>
      </w:tcPr>
    </w:tblStylePr>
    <w:tblStylePr w:type="band1Vert">
      <w:tblPr/>
      <w:tcPr>
        <w:shd w:val="clear" w:color="auto" w:fill="FFF3DD" w:themeFill="accent3" w:themeFillTint="33"/>
      </w:tcPr>
    </w:tblStylePr>
    <w:tblStylePr w:type="band1Horz">
      <w:tblPr/>
      <w:tcPr>
        <w:shd w:val="clear" w:color="auto" w:fill="FFF3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pPr>
      <w:spacing w:line="240" w:lineRule="auto"/>
    </w:pPr>
    <w:rPr>
      <w:color w:val="FF359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DC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DC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DC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DCE" w:themeColor="accent4"/>
        </w:tcBorders>
        <w:shd w:val="clear" w:color="auto" w:fill="FFFFFF" w:themeFill="background1"/>
      </w:tcPr>
    </w:tblStylePr>
    <w:tblStylePr w:type="band1Vert">
      <w:tblPr/>
      <w:tcPr>
        <w:shd w:val="clear" w:color="auto" w:fill="FFEBF5" w:themeFill="accent4" w:themeFillTint="33"/>
      </w:tcPr>
    </w:tblStylePr>
    <w:tblStylePr w:type="band1Horz">
      <w:tblPr/>
      <w:tcPr>
        <w:shd w:val="clear" w:color="auto" w:fill="FFEBF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pPr>
      <w:spacing w:line="240" w:lineRule="auto"/>
    </w:pPr>
    <w:rPr>
      <w:color w:val="2870F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CB3F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CB3F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CB3F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CB3FF" w:themeColor="accent5"/>
        </w:tcBorders>
        <w:shd w:val="clear" w:color="auto" w:fill="FFFFFF" w:themeFill="background1"/>
      </w:tcPr>
    </w:tblStylePr>
    <w:tblStylePr w:type="band1Vert">
      <w:tblPr/>
      <w:tcPr>
        <w:shd w:val="clear" w:color="auto" w:fill="E8EFFF" w:themeFill="accent5" w:themeFillTint="33"/>
      </w:tcPr>
    </w:tblStylePr>
    <w:tblStylePr w:type="band1Horz">
      <w:tblPr/>
      <w:tcPr>
        <w:shd w:val="clear" w:color="auto" w:fill="E8E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pPr>
      <w:spacing w:line="240" w:lineRule="auto"/>
    </w:pPr>
    <w:rPr>
      <w:color w:val="6596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E8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E8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E8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E8FF" w:themeColor="accent6"/>
        </w:tcBorders>
        <w:shd w:val="clear" w:color="auto" w:fill="FFFFFF" w:themeFill="background1"/>
      </w:tcPr>
    </w:tblStylePr>
    <w:tblStylePr w:type="band1Vert">
      <w:tblPr/>
      <w:tcPr>
        <w:shd w:val="clear" w:color="auto" w:fill="F8FAFF" w:themeFill="accent6" w:themeFillTint="33"/>
      </w:tcPr>
    </w:tblStylePr>
    <w:tblStylePr w:type="band1Horz">
      <w:tblPr/>
      <w:tcPr>
        <w:shd w:val="clear" w:color="auto" w:fill="F8FA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pPr>
      <w:spacing w:line="240" w:lineRule="auto"/>
    </w:pPr>
    <w:tblPr>
      <w:tblStyleRowBandSize w:val="1"/>
      <w:tblStyleColBandSize w:val="1"/>
      <w:tblBorders>
        <w:top w:val="single" w:sz="8" w:space="0" w:color="B3DA92" w:themeColor="accent1" w:themeTint="BF"/>
        <w:left w:val="single" w:sz="8" w:space="0" w:color="B3DA92" w:themeColor="accent1" w:themeTint="BF"/>
        <w:bottom w:val="single" w:sz="8" w:space="0" w:color="B3DA92" w:themeColor="accent1" w:themeTint="BF"/>
        <w:right w:val="single" w:sz="8" w:space="0" w:color="B3DA92" w:themeColor="accent1" w:themeTint="BF"/>
        <w:insideH w:val="single" w:sz="8" w:space="0" w:color="B3DA92" w:themeColor="accent1" w:themeTint="BF"/>
        <w:insideV w:val="single" w:sz="8" w:space="0" w:color="B3DA92" w:themeColor="accent1" w:themeTint="BF"/>
      </w:tblBorders>
    </w:tblPr>
    <w:tcPr>
      <w:shd w:val="clear" w:color="auto" w:fill="E5F3DB" w:themeFill="accent1" w:themeFillTint="3F"/>
    </w:tcPr>
    <w:tblStylePr w:type="firstRow">
      <w:rPr>
        <w:b/>
        <w:bCs/>
      </w:rPr>
    </w:tblStylePr>
    <w:tblStylePr w:type="lastRow">
      <w:rPr>
        <w:b/>
        <w:bCs/>
      </w:rPr>
      <w:tblPr/>
      <w:tcPr>
        <w:tcBorders>
          <w:top w:val="single" w:sz="18" w:space="0" w:color="B3DA92" w:themeColor="accent1" w:themeTint="BF"/>
        </w:tcBorders>
      </w:tcPr>
    </w:tblStylePr>
    <w:tblStylePr w:type="firstCol">
      <w:rPr>
        <w:b/>
        <w:bCs/>
      </w:rPr>
    </w:tblStylePr>
    <w:tblStylePr w:type="lastCol">
      <w:rPr>
        <w:b/>
        <w:bCs/>
      </w:rPr>
    </w:tblStylePr>
    <w:tblStylePr w:type="band1Vert">
      <w:tblPr/>
      <w:tcPr>
        <w:shd w:val="clear" w:color="auto" w:fill="CCE6B6" w:themeFill="accent1" w:themeFillTint="7F"/>
      </w:tcPr>
    </w:tblStylePr>
    <w:tblStylePr w:type="band1Horz">
      <w:tblPr/>
      <w:tcPr>
        <w:shd w:val="clear" w:color="auto" w:fill="CCE6B6" w:themeFill="accent1" w:themeFillTint="7F"/>
      </w:tcPr>
    </w:tblStylePr>
  </w:style>
  <w:style w:type="table" w:styleId="MediumGrid1-Accent2">
    <w:name w:val="Medium Grid 1 Accent 2"/>
    <w:basedOn w:val="TableNormal"/>
    <w:uiPriority w:val="67"/>
    <w:semiHidden/>
    <w:rsid w:val="0058629F"/>
    <w:pPr>
      <w:spacing w:line="240" w:lineRule="auto"/>
    </w:pPr>
    <w:tblPr>
      <w:tblStyleRowBandSize w:val="1"/>
      <w:tblStyleColBandSize w:val="1"/>
      <w:tblBorders>
        <w:top w:val="single" w:sz="8" w:space="0" w:color="FFBCB6" w:themeColor="accent2" w:themeTint="BF"/>
        <w:left w:val="single" w:sz="8" w:space="0" w:color="FFBCB6" w:themeColor="accent2" w:themeTint="BF"/>
        <w:bottom w:val="single" w:sz="8" w:space="0" w:color="FFBCB6" w:themeColor="accent2" w:themeTint="BF"/>
        <w:right w:val="single" w:sz="8" w:space="0" w:color="FFBCB6" w:themeColor="accent2" w:themeTint="BF"/>
        <w:insideH w:val="single" w:sz="8" w:space="0" w:color="FFBCB6" w:themeColor="accent2" w:themeTint="BF"/>
        <w:insideV w:val="single" w:sz="8" w:space="0" w:color="FFBCB6" w:themeColor="accent2" w:themeTint="BF"/>
      </w:tblBorders>
    </w:tblPr>
    <w:tcPr>
      <w:shd w:val="clear" w:color="auto" w:fill="FFE8E7" w:themeFill="accent2" w:themeFillTint="3F"/>
    </w:tcPr>
    <w:tblStylePr w:type="firstRow">
      <w:rPr>
        <w:b/>
        <w:bCs/>
      </w:rPr>
    </w:tblStylePr>
    <w:tblStylePr w:type="lastRow">
      <w:rPr>
        <w:b/>
        <w:bCs/>
      </w:rPr>
      <w:tblPr/>
      <w:tcPr>
        <w:tcBorders>
          <w:top w:val="single" w:sz="18" w:space="0" w:color="FFBCB6" w:themeColor="accent2" w:themeTint="BF"/>
        </w:tcBorders>
      </w:tcPr>
    </w:tblStylePr>
    <w:tblStylePr w:type="firstCol">
      <w:rPr>
        <w:b/>
        <w:bCs/>
      </w:rPr>
    </w:tblStylePr>
    <w:tblStylePr w:type="lastCol">
      <w:rPr>
        <w:b/>
        <w:bCs/>
      </w:rPr>
    </w:tblStylePr>
    <w:tblStylePr w:type="band1Vert">
      <w:tblPr/>
      <w:tcPr>
        <w:shd w:val="clear" w:color="auto" w:fill="FFD2CE" w:themeFill="accent2" w:themeFillTint="7F"/>
      </w:tcPr>
    </w:tblStylePr>
    <w:tblStylePr w:type="band1Horz">
      <w:tblPr/>
      <w:tcPr>
        <w:shd w:val="clear" w:color="auto" w:fill="FFD2CE" w:themeFill="accent2" w:themeFillTint="7F"/>
      </w:tcPr>
    </w:tblStylePr>
  </w:style>
  <w:style w:type="table" w:styleId="MediumGrid1-Accent3">
    <w:name w:val="Medium Grid 1 Accent 3"/>
    <w:basedOn w:val="TableNormal"/>
    <w:uiPriority w:val="67"/>
    <w:semiHidden/>
    <w:rsid w:val="0058629F"/>
    <w:pPr>
      <w:spacing w:line="240" w:lineRule="auto"/>
    </w:pPr>
    <w:tblPr>
      <w:tblStyleRowBandSize w:val="1"/>
      <w:tblStyleColBandSize w:val="1"/>
      <w:tblBorders>
        <w:top w:val="single" w:sz="8" w:space="0" w:color="FFD482" w:themeColor="accent3" w:themeTint="BF"/>
        <w:left w:val="single" w:sz="8" w:space="0" w:color="FFD482" w:themeColor="accent3" w:themeTint="BF"/>
        <w:bottom w:val="single" w:sz="8" w:space="0" w:color="FFD482" w:themeColor="accent3" w:themeTint="BF"/>
        <w:right w:val="single" w:sz="8" w:space="0" w:color="FFD482" w:themeColor="accent3" w:themeTint="BF"/>
        <w:insideH w:val="single" w:sz="8" w:space="0" w:color="FFD482" w:themeColor="accent3" w:themeTint="BF"/>
        <w:insideV w:val="single" w:sz="8" w:space="0" w:color="FFD482" w:themeColor="accent3" w:themeTint="BF"/>
      </w:tblBorders>
    </w:tblPr>
    <w:tcPr>
      <w:shd w:val="clear" w:color="auto" w:fill="FFF0D5" w:themeFill="accent3" w:themeFillTint="3F"/>
    </w:tcPr>
    <w:tblStylePr w:type="firstRow">
      <w:rPr>
        <w:b/>
        <w:bCs/>
      </w:rPr>
    </w:tblStylePr>
    <w:tblStylePr w:type="lastRow">
      <w:rPr>
        <w:b/>
        <w:bCs/>
      </w:rPr>
      <w:tblPr/>
      <w:tcPr>
        <w:tcBorders>
          <w:top w:val="single" w:sz="18" w:space="0" w:color="FFD482" w:themeColor="accent3" w:themeTint="BF"/>
        </w:tcBorders>
      </w:tcPr>
    </w:tblStylePr>
    <w:tblStylePr w:type="firstCol">
      <w:rPr>
        <w:b/>
        <w:bCs/>
      </w:rPr>
    </w:tblStylePr>
    <w:tblStylePr w:type="lastCol">
      <w:rPr>
        <w:b/>
        <w:bCs/>
      </w:rPr>
    </w:tblStylePr>
    <w:tblStylePr w:type="band1Vert">
      <w:tblPr/>
      <w:tcPr>
        <w:shd w:val="clear" w:color="auto" w:fill="FFE2AC" w:themeFill="accent3" w:themeFillTint="7F"/>
      </w:tcPr>
    </w:tblStylePr>
    <w:tblStylePr w:type="band1Horz">
      <w:tblPr/>
      <w:tcPr>
        <w:shd w:val="clear" w:color="auto" w:fill="FFE2AC" w:themeFill="accent3" w:themeFillTint="7F"/>
      </w:tcPr>
    </w:tblStylePr>
  </w:style>
  <w:style w:type="table" w:styleId="MediumGrid1-Accent4">
    <w:name w:val="Medium Grid 1 Accent 4"/>
    <w:basedOn w:val="TableNormal"/>
    <w:uiPriority w:val="67"/>
    <w:semiHidden/>
    <w:rsid w:val="0058629F"/>
    <w:pPr>
      <w:spacing w:line="240" w:lineRule="auto"/>
    </w:pPr>
    <w:tblPr>
      <w:tblStyleRowBandSize w:val="1"/>
      <w:tblStyleColBandSize w:val="1"/>
      <w:tblBorders>
        <w:top w:val="single" w:sz="8" w:space="0" w:color="FFB5DA" w:themeColor="accent4" w:themeTint="BF"/>
        <w:left w:val="single" w:sz="8" w:space="0" w:color="FFB5DA" w:themeColor="accent4" w:themeTint="BF"/>
        <w:bottom w:val="single" w:sz="8" w:space="0" w:color="FFB5DA" w:themeColor="accent4" w:themeTint="BF"/>
        <w:right w:val="single" w:sz="8" w:space="0" w:color="FFB5DA" w:themeColor="accent4" w:themeTint="BF"/>
        <w:insideH w:val="single" w:sz="8" w:space="0" w:color="FFB5DA" w:themeColor="accent4" w:themeTint="BF"/>
        <w:insideV w:val="single" w:sz="8" w:space="0" w:color="FFB5DA" w:themeColor="accent4" w:themeTint="BF"/>
      </w:tblBorders>
    </w:tblPr>
    <w:tcPr>
      <w:shd w:val="clear" w:color="auto" w:fill="FFE6F2" w:themeFill="accent4" w:themeFillTint="3F"/>
    </w:tcPr>
    <w:tblStylePr w:type="firstRow">
      <w:rPr>
        <w:b/>
        <w:bCs/>
      </w:rPr>
    </w:tblStylePr>
    <w:tblStylePr w:type="lastRow">
      <w:rPr>
        <w:b/>
        <w:bCs/>
      </w:rPr>
      <w:tblPr/>
      <w:tcPr>
        <w:tcBorders>
          <w:top w:val="single" w:sz="18" w:space="0" w:color="FFB5DA" w:themeColor="accent4" w:themeTint="BF"/>
        </w:tcBorders>
      </w:tcPr>
    </w:tblStylePr>
    <w:tblStylePr w:type="firstCol">
      <w:rPr>
        <w:b/>
        <w:bCs/>
      </w:rPr>
    </w:tblStylePr>
    <w:tblStylePr w:type="lastCol">
      <w:rPr>
        <w:b/>
        <w:bCs/>
      </w:rPr>
    </w:tblStylePr>
    <w:tblStylePr w:type="band1Vert">
      <w:tblPr/>
      <w:tcPr>
        <w:shd w:val="clear" w:color="auto" w:fill="FFCEE6" w:themeFill="accent4" w:themeFillTint="7F"/>
      </w:tcPr>
    </w:tblStylePr>
    <w:tblStylePr w:type="band1Horz">
      <w:tblPr/>
      <w:tcPr>
        <w:shd w:val="clear" w:color="auto" w:fill="FFCEE6" w:themeFill="accent4" w:themeFillTint="7F"/>
      </w:tcPr>
    </w:tblStylePr>
  </w:style>
  <w:style w:type="table" w:styleId="MediumGrid1-Accent5">
    <w:name w:val="Medium Grid 1 Accent 5"/>
    <w:basedOn w:val="TableNormal"/>
    <w:uiPriority w:val="67"/>
    <w:semiHidden/>
    <w:rsid w:val="0058629F"/>
    <w:pPr>
      <w:spacing w:line="240" w:lineRule="auto"/>
    </w:pPr>
    <w:tblPr>
      <w:tblStyleRowBandSize w:val="1"/>
      <w:tblStyleColBandSize w:val="1"/>
      <w:tblBorders>
        <w:top w:val="single" w:sz="8" w:space="0" w:color="A8C5FF" w:themeColor="accent5" w:themeTint="BF"/>
        <w:left w:val="single" w:sz="8" w:space="0" w:color="A8C5FF" w:themeColor="accent5" w:themeTint="BF"/>
        <w:bottom w:val="single" w:sz="8" w:space="0" w:color="A8C5FF" w:themeColor="accent5" w:themeTint="BF"/>
        <w:right w:val="single" w:sz="8" w:space="0" w:color="A8C5FF" w:themeColor="accent5" w:themeTint="BF"/>
        <w:insideH w:val="single" w:sz="8" w:space="0" w:color="A8C5FF" w:themeColor="accent5" w:themeTint="BF"/>
        <w:insideV w:val="single" w:sz="8" w:space="0" w:color="A8C5FF" w:themeColor="accent5" w:themeTint="BF"/>
      </w:tblBorders>
    </w:tblPr>
    <w:tcPr>
      <w:shd w:val="clear" w:color="auto" w:fill="E2ECFF" w:themeFill="accent5" w:themeFillTint="3F"/>
    </w:tcPr>
    <w:tblStylePr w:type="firstRow">
      <w:rPr>
        <w:b/>
        <w:bCs/>
      </w:rPr>
    </w:tblStylePr>
    <w:tblStylePr w:type="lastRow">
      <w:rPr>
        <w:b/>
        <w:bCs/>
      </w:rPr>
      <w:tblPr/>
      <w:tcPr>
        <w:tcBorders>
          <w:top w:val="single" w:sz="18" w:space="0" w:color="A8C5FF" w:themeColor="accent5" w:themeTint="BF"/>
        </w:tcBorders>
      </w:tcPr>
    </w:tblStylePr>
    <w:tblStylePr w:type="firstCol">
      <w:rPr>
        <w:b/>
        <w:bCs/>
      </w:rPr>
    </w:tblStylePr>
    <w:tblStylePr w:type="lastCol">
      <w:rPr>
        <w:b/>
        <w:bCs/>
      </w:rPr>
    </w:tblStylePr>
    <w:tblStylePr w:type="band1Vert">
      <w:tblPr/>
      <w:tcPr>
        <w:shd w:val="clear" w:color="auto" w:fill="C5D9FF" w:themeFill="accent5" w:themeFillTint="7F"/>
      </w:tcPr>
    </w:tblStylePr>
    <w:tblStylePr w:type="band1Horz">
      <w:tblPr/>
      <w:tcPr>
        <w:shd w:val="clear" w:color="auto" w:fill="C5D9FF" w:themeFill="accent5" w:themeFillTint="7F"/>
      </w:tcPr>
    </w:tblStylePr>
  </w:style>
  <w:style w:type="table" w:styleId="MediumGrid1-Accent6">
    <w:name w:val="Medium Grid 1 Accent 6"/>
    <w:basedOn w:val="TableNormal"/>
    <w:uiPriority w:val="67"/>
    <w:semiHidden/>
    <w:rsid w:val="0058629F"/>
    <w:pPr>
      <w:spacing w:line="240" w:lineRule="auto"/>
    </w:pPr>
    <w:tblPr>
      <w:tblStyleRowBandSize w:val="1"/>
      <w:tblStyleColBandSize w:val="1"/>
      <w:tblBorders>
        <w:top w:val="single" w:sz="8" w:space="0" w:color="E5EDFF" w:themeColor="accent6" w:themeTint="BF"/>
        <w:left w:val="single" w:sz="8" w:space="0" w:color="E5EDFF" w:themeColor="accent6" w:themeTint="BF"/>
        <w:bottom w:val="single" w:sz="8" w:space="0" w:color="E5EDFF" w:themeColor="accent6" w:themeTint="BF"/>
        <w:right w:val="single" w:sz="8" w:space="0" w:color="E5EDFF" w:themeColor="accent6" w:themeTint="BF"/>
        <w:insideH w:val="single" w:sz="8" w:space="0" w:color="E5EDFF" w:themeColor="accent6" w:themeTint="BF"/>
        <w:insideV w:val="single" w:sz="8" w:space="0" w:color="E5EDFF" w:themeColor="accent6" w:themeTint="BF"/>
      </w:tblBorders>
    </w:tblPr>
    <w:tcPr>
      <w:shd w:val="clear" w:color="auto" w:fill="F6F9FF" w:themeFill="accent6" w:themeFillTint="3F"/>
    </w:tcPr>
    <w:tblStylePr w:type="firstRow">
      <w:rPr>
        <w:b/>
        <w:bCs/>
      </w:rPr>
    </w:tblStylePr>
    <w:tblStylePr w:type="lastRow">
      <w:rPr>
        <w:b/>
        <w:bCs/>
      </w:rPr>
      <w:tblPr/>
      <w:tcPr>
        <w:tcBorders>
          <w:top w:val="single" w:sz="18" w:space="0" w:color="E5EDFF" w:themeColor="accent6" w:themeTint="BF"/>
        </w:tcBorders>
      </w:tcPr>
    </w:tblStylePr>
    <w:tblStylePr w:type="firstCol">
      <w:rPr>
        <w:b/>
        <w:bCs/>
      </w:rPr>
    </w:tblStylePr>
    <w:tblStylePr w:type="lastCol">
      <w:rPr>
        <w:b/>
        <w:bCs/>
      </w:rPr>
    </w:tblStylePr>
    <w:tblStylePr w:type="band1Vert">
      <w:tblPr/>
      <w:tcPr>
        <w:shd w:val="clear" w:color="auto" w:fill="EEF3FF" w:themeFill="accent6" w:themeFillTint="7F"/>
      </w:tcPr>
    </w:tblStylePr>
    <w:tblStylePr w:type="band1Horz">
      <w:tblPr/>
      <w:tcPr>
        <w:shd w:val="clear" w:color="auto" w:fill="EEF3FF" w:themeFill="accent6" w:themeFillTint="7F"/>
      </w:tcPr>
    </w:tblStylePr>
  </w:style>
  <w:style w:type="table" w:styleId="MediumGrid2">
    <w:name w:val="Medium Grid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9ACE6E" w:themeColor="accent1"/>
        <w:left w:val="single" w:sz="8" w:space="0" w:color="9ACE6E" w:themeColor="accent1"/>
        <w:bottom w:val="single" w:sz="8" w:space="0" w:color="9ACE6E" w:themeColor="accent1"/>
        <w:right w:val="single" w:sz="8" w:space="0" w:color="9ACE6E" w:themeColor="accent1"/>
        <w:insideH w:val="single" w:sz="8" w:space="0" w:color="9ACE6E" w:themeColor="accent1"/>
        <w:insideV w:val="single" w:sz="8" w:space="0" w:color="9ACE6E" w:themeColor="accent1"/>
      </w:tblBorders>
    </w:tblPr>
    <w:tcPr>
      <w:shd w:val="clear" w:color="auto" w:fill="E5F3DB" w:themeFill="accent1" w:themeFillTint="3F"/>
    </w:tcPr>
    <w:tblStylePr w:type="firstRow">
      <w:rPr>
        <w:b/>
        <w:bCs/>
        <w:color w:val="000000" w:themeColor="text1"/>
      </w:rPr>
      <w:tblPr/>
      <w:tcPr>
        <w:shd w:val="clear" w:color="auto" w:fill="F4FAF0"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5E1" w:themeFill="accent1" w:themeFillTint="33"/>
      </w:tcPr>
    </w:tblStylePr>
    <w:tblStylePr w:type="band1Vert">
      <w:tblPr/>
      <w:tcPr>
        <w:shd w:val="clear" w:color="auto" w:fill="CCE6B6" w:themeFill="accent1" w:themeFillTint="7F"/>
      </w:tcPr>
    </w:tblStylePr>
    <w:tblStylePr w:type="band1Horz">
      <w:tblPr/>
      <w:tcPr>
        <w:tcBorders>
          <w:insideH w:val="single" w:sz="6" w:space="0" w:color="9ACE6E" w:themeColor="accent1"/>
          <w:insideV w:val="single" w:sz="6" w:space="0" w:color="9ACE6E" w:themeColor="accent1"/>
        </w:tcBorders>
        <w:shd w:val="clear" w:color="auto" w:fill="CCE6B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A69E" w:themeColor="accent2"/>
        <w:left w:val="single" w:sz="8" w:space="0" w:color="FFA69E" w:themeColor="accent2"/>
        <w:bottom w:val="single" w:sz="8" w:space="0" w:color="FFA69E" w:themeColor="accent2"/>
        <w:right w:val="single" w:sz="8" w:space="0" w:color="FFA69E" w:themeColor="accent2"/>
        <w:insideH w:val="single" w:sz="8" w:space="0" w:color="FFA69E" w:themeColor="accent2"/>
        <w:insideV w:val="single" w:sz="8" w:space="0" w:color="FFA69E" w:themeColor="accent2"/>
      </w:tblBorders>
    </w:tblPr>
    <w:tcPr>
      <w:shd w:val="clear" w:color="auto" w:fill="FFE8E7" w:themeFill="accent2" w:themeFillTint="3F"/>
    </w:tcPr>
    <w:tblStylePr w:type="firstRow">
      <w:rPr>
        <w:b/>
        <w:bCs/>
        <w:color w:val="000000" w:themeColor="text1"/>
      </w:rPr>
      <w:tblPr/>
      <w:tcPr>
        <w:shd w:val="clear" w:color="auto" w:fill="FFF6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CEB" w:themeFill="accent2" w:themeFillTint="33"/>
      </w:tcPr>
    </w:tblStylePr>
    <w:tblStylePr w:type="band1Vert">
      <w:tblPr/>
      <w:tcPr>
        <w:shd w:val="clear" w:color="auto" w:fill="FFD2CE" w:themeFill="accent2" w:themeFillTint="7F"/>
      </w:tcPr>
    </w:tblStylePr>
    <w:tblStylePr w:type="band1Horz">
      <w:tblPr/>
      <w:tcPr>
        <w:tcBorders>
          <w:insideH w:val="single" w:sz="6" w:space="0" w:color="FFA69E" w:themeColor="accent2"/>
          <w:insideV w:val="single" w:sz="6" w:space="0" w:color="FFA69E" w:themeColor="accent2"/>
        </w:tcBorders>
        <w:shd w:val="clear" w:color="auto" w:fill="FFD2CE"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C759" w:themeColor="accent3"/>
        <w:left w:val="single" w:sz="8" w:space="0" w:color="FFC759" w:themeColor="accent3"/>
        <w:bottom w:val="single" w:sz="8" w:space="0" w:color="FFC759" w:themeColor="accent3"/>
        <w:right w:val="single" w:sz="8" w:space="0" w:color="FFC759" w:themeColor="accent3"/>
        <w:insideH w:val="single" w:sz="8" w:space="0" w:color="FFC759" w:themeColor="accent3"/>
        <w:insideV w:val="single" w:sz="8" w:space="0" w:color="FFC759" w:themeColor="accent3"/>
      </w:tblBorders>
    </w:tblPr>
    <w:tcPr>
      <w:shd w:val="clear" w:color="auto" w:fill="FFF0D5" w:themeFill="accent3" w:themeFillTint="3F"/>
    </w:tcPr>
    <w:tblStylePr w:type="firstRow">
      <w:rPr>
        <w:b/>
        <w:bCs/>
        <w:color w:val="000000" w:themeColor="text1"/>
      </w:rPr>
      <w:tblPr/>
      <w:tcPr>
        <w:shd w:val="clear" w:color="auto" w:fill="FFF9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3DD" w:themeFill="accent3" w:themeFillTint="33"/>
      </w:tcPr>
    </w:tblStylePr>
    <w:tblStylePr w:type="band1Vert">
      <w:tblPr/>
      <w:tcPr>
        <w:shd w:val="clear" w:color="auto" w:fill="FFE2AC" w:themeFill="accent3" w:themeFillTint="7F"/>
      </w:tcPr>
    </w:tblStylePr>
    <w:tblStylePr w:type="band1Horz">
      <w:tblPr/>
      <w:tcPr>
        <w:tcBorders>
          <w:insideH w:val="single" w:sz="6" w:space="0" w:color="FFC759" w:themeColor="accent3"/>
          <w:insideV w:val="single" w:sz="6" w:space="0" w:color="FFC759" w:themeColor="accent3"/>
        </w:tcBorders>
        <w:shd w:val="clear" w:color="auto" w:fill="FFE2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9DCE" w:themeColor="accent4"/>
        <w:left w:val="single" w:sz="8" w:space="0" w:color="FF9DCE" w:themeColor="accent4"/>
        <w:bottom w:val="single" w:sz="8" w:space="0" w:color="FF9DCE" w:themeColor="accent4"/>
        <w:right w:val="single" w:sz="8" w:space="0" w:color="FF9DCE" w:themeColor="accent4"/>
        <w:insideH w:val="single" w:sz="8" w:space="0" w:color="FF9DCE" w:themeColor="accent4"/>
        <w:insideV w:val="single" w:sz="8" w:space="0" w:color="FF9DCE" w:themeColor="accent4"/>
      </w:tblBorders>
    </w:tblPr>
    <w:tcPr>
      <w:shd w:val="clear" w:color="auto" w:fill="FFE6F2" w:themeFill="accent4" w:themeFillTint="3F"/>
    </w:tcPr>
    <w:tblStylePr w:type="firstRow">
      <w:rPr>
        <w:b/>
        <w:bCs/>
        <w:color w:val="000000" w:themeColor="text1"/>
      </w:rPr>
      <w:tblPr/>
      <w:tcPr>
        <w:shd w:val="clear" w:color="auto" w:fill="FFF5F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BF5" w:themeFill="accent4" w:themeFillTint="33"/>
      </w:tcPr>
    </w:tblStylePr>
    <w:tblStylePr w:type="band1Vert">
      <w:tblPr/>
      <w:tcPr>
        <w:shd w:val="clear" w:color="auto" w:fill="FFCEE6" w:themeFill="accent4" w:themeFillTint="7F"/>
      </w:tcPr>
    </w:tblStylePr>
    <w:tblStylePr w:type="band1Horz">
      <w:tblPr/>
      <w:tcPr>
        <w:tcBorders>
          <w:insideH w:val="single" w:sz="6" w:space="0" w:color="FF9DCE" w:themeColor="accent4"/>
          <w:insideV w:val="single" w:sz="6" w:space="0" w:color="FF9DCE" w:themeColor="accent4"/>
        </w:tcBorders>
        <w:shd w:val="clear" w:color="auto" w:fill="FFCEE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CB3FF" w:themeColor="accent5"/>
        <w:left w:val="single" w:sz="8" w:space="0" w:color="8CB3FF" w:themeColor="accent5"/>
        <w:bottom w:val="single" w:sz="8" w:space="0" w:color="8CB3FF" w:themeColor="accent5"/>
        <w:right w:val="single" w:sz="8" w:space="0" w:color="8CB3FF" w:themeColor="accent5"/>
        <w:insideH w:val="single" w:sz="8" w:space="0" w:color="8CB3FF" w:themeColor="accent5"/>
        <w:insideV w:val="single" w:sz="8" w:space="0" w:color="8CB3FF" w:themeColor="accent5"/>
      </w:tblBorders>
    </w:tblPr>
    <w:tcPr>
      <w:shd w:val="clear" w:color="auto" w:fill="E2ECFF" w:themeFill="accent5" w:themeFillTint="3F"/>
    </w:tcPr>
    <w:tblStylePr w:type="firstRow">
      <w:rPr>
        <w:b/>
        <w:bCs/>
        <w:color w:val="000000" w:themeColor="text1"/>
      </w:rPr>
      <w:tblPr/>
      <w:tcPr>
        <w:shd w:val="clear" w:color="auto" w:fill="F3F7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FFF" w:themeFill="accent5" w:themeFillTint="33"/>
      </w:tcPr>
    </w:tblStylePr>
    <w:tblStylePr w:type="band1Vert">
      <w:tblPr/>
      <w:tcPr>
        <w:shd w:val="clear" w:color="auto" w:fill="C5D9FF" w:themeFill="accent5" w:themeFillTint="7F"/>
      </w:tcPr>
    </w:tblStylePr>
    <w:tblStylePr w:type="band1Horz">
      <w:tblPr/>
      <w:tcPr>
        <w:tcBorders>
          <w:insideH w:val="single" w:sz="6" w:space="0" w:color="8CB3FF" w:themeColor="accent5"/>
          <w:insideV w:val="single" w:sz="6" w:space="0" w:color="8CB3FF" w:themeColor="accent5"/>
        </w:tcBorders>
        <w:shd w:val="clear" w:color="auto" w:fill="C5D9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DDE8FF" w:themeColor="accent6"/>
        <w:left w:val="single" w:sz="8" w:space="0" w:color="DDE8FF" w:themeColor="accent6"/>
        <w:bottom w:val="single" w:sz="8" w:space="0" w:color="DDE8FF" w:themeColor="accent6"/>
        <w:right w:val="single" w:sz="8" w:space="0" w:color="DDE8FF" w:themeColor="accent6"/>
        <w:insideH w:val="single" w:sz="8" w:space="0" w:color="DDE8FF" w:themeColor="accent6"/>
        <w:insideV w:val="single" w:sz="8" w:space="0" w:color="DDE8FF" w:themeColor="accent6"/>
      </w:tblBorders>
    </w:tblPr>
    <w:tcPr>
      <w:shd w:val="clear" w:color="auto" w:fill="F6F9FF" w:themeFill="accent6" w:themeFillTint="3F"/>
    </w:tcPr>
    <w:tblStylePr w:type="firstRow">
      <w:rPr>
        <w:b/>
        <w:bCs/>
        <w:color w:val="000000" w:themeColor="text1"/>
      </w:rPr>
      <w:tblPr/>
      <w:tcPr>
        <w:shd w:val="clear" w:color="auto" w:fill="FBFC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F" w:themeFill="accent6" w:themeFillTint="33"/>
      </w:tcPr>
    </w:tblStylePr>
    <w:tblStylePr w:type="band1Vert">
      <w:tblPr/>
      <w:tcPr>
        <w:shd w:val="clear" w:color="auto" w:fill="EEF3FF" w:themeFill="accent6" w:themeFillTint="7F"/>
      </w:tcPr>
    </w:tblStylePr>
    <w:tblStylePr w:type="band1Horz">
      <w:tblPr/>
      <w:tcPr>
        <w:tcBorders>
          <w:insideH w:val="single" w:sz="6" w:space="0" w:color="DDE8FF" w:themeColor="accent6"/>
          <w:insideV w:val="single" w:sz="6" w:space="0" w:color="DDE8FF" w:themeColor="accent6"/>
        </w:tcBorders>
        <w:shd w:val="clear" w:color="auto" w:fill="EEF3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3D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CE6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CE6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CE6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CE6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6B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6B6" w:themeFill="accent1" w:themeFillTint="7F"/>
      </w:tcPr>
    </w:tblStylePr>
  </w:style>
  <w:style w:type="table" w:styleId="MediumGrid3-Accent2">
    <w:name w:val="Medium Grid 3 Accent 2"/>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8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A69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A69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A69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A69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2CE"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2CE" w:themeFill="accent2" w:themeFillTint="7F"/>
      </w:tcPr>
    </w:tblStylePr>
  </w:style>
  <w:style w:type="table" w:styleId="MediumGrid3-Accent3">
    <w:name w:val="Medium Grid 3 Accent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0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7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7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7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7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2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2AC" w:themeFill="accent3" w:themeFillTint="7F"/>
      </w:tcPr>
    </w:tblStylePr>
  </w:style>
  <w:style w:type="table" w:styleId="MediumGrid3-Accent4">
    <w:name w:val="Medium Grid 3 Accent 4"/>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6F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DC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DC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DC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DC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EE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EE6" w:themeFill="accent4" w:themeFillTint="7F"/>
      </w:tcPr>
    </w:tblStylePr>
  </w:style>
  <w:style w:type="table" w:styleId="MediumGrid3-Accent5">
    <w:name w:val="Medium Grid 3 Accent 5"/>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EC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CB3F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CB3F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CB3F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CB3F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D9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D9FF" w:themeFill="accent5" w:themeFillTint="7F"/>
      </w:tcPr>
    </w:tblStylePr>
  </w:style>
  <w:style w:type="table" w:styleId="MediumGrid3-Accent6">
    <w:name w:val="Medium Grid 3 Accent 6"/>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9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E8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E8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E8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E8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F3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F3FF" w:themeFill="accent6" w:themeFillTint="7F"/>
      </w:tcPr>
    </w:tblStylePr>
  </w:style>
  <w:style w:type="table" w:styleId="MediumList1">
    <w:name w:val="Medium List 1"/>
    <w:basedOn w:val="TableNormal"/>
    <w:uiPriority w:val="65"/>
    <w:semiHidden/>
    <w:rsid w:val="0058629F"/>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E437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pPr>
      <w:spacing w:line="240" w:lineRule="auto"/>
    </w:pPr>
    <w:tblPr>
      <w:tblStyleRowBandSize w:val="1"/>
      <w:tblStyleColBandSize w:val="1"/>
      <w:tblBorders>
        <w:top w:val="single" w:sz="8" w:space="0" w:color="9ACE6E" w:themeColor="accent1"/>
        <w:bottom w:val="single" w:sz="8" w:space="0" w:color="9ACE6E" w:themeColor="accent1"/>
      </w:tblBorders>
    </w:tblPr>
    <w:tblStylePr w:type="firstRow">
      <w:rPr>
        <w:rFonts w:asciiTheme="majorHAnsi" w:eastAsiaTheme="majorEastAsia" w:hAnsiTheme="majorHAnsi" w:cstheme="majorBidi"/>
      </w:rPr>
      <w:tblPr/>
      <w:tcPr>
        <w:tcBorders>
          <w:top w:val="nil"/>
          <w:bottom w:val="single" w:sz="8" w:space="0" w:color="9ACE6E" w:themeColor="accent1"/>
        </w:tcBorders>
      </w:tcPr>
    </w:tblStylePr>
    <w:tblStylePr w:type="lastRow">
      <w:rPr>
        <w:b/>
        <w:bCs/>
        <w:color w:val="1E4371" w:themeColor="text2"/>
      </w:rPr>
      <w:tblPr/>
      <w:tcPr>
        <w:tcBorders>
          <w:top w:val="single" w:sz="8" w:space="0" w:color="9ACE6E" w:themeColor="accent1"/>
          <w:bottom w:val="single" w:sz="8" w:space="0" w:color="9ACE6E" w:themeColor="accent1"/>
        </w:tcBorders>
      </w:tcPr>
    </w:tblStylePr>
    <w:tblStylePr w:type="firstCol">
      <w:rPr>
        <w:b/>
        <w:bCs/>
      </w:rPr>
    </w:tblStylePr>
    <w:tblStylePr w:type="lastCol">
      <w:rPr>
        <w:b/>
        <w:bCs/>
      </w:rPr>
      <w:tblPr/>
      <w:tcPr>
        <w:tcBorders>
          <w:top w:val="single" w:sz="8" w:space="0" w:color="9ACE6E" w:themeColor="accent1"/>
          <w:bottom w:val="single" w:sz="8" w:space="0" w:color="9ACE6E" w:themeColor="accent1"/>
        </w:tcBorders>
      </w:tcPr>
    </w:tblStylePr>
    <w:tblStylePr w:type="band1Vert">
      <w:tblPr/>
      <w:tcPr>
        <w:shd w:val="clear" w:color="auto" w:fill="E5F3DB" w:themeFill="accent1" w:themeFillTint="3F"/>
      </w:tcPr>
    </w:tblStylePr>
    <w:tblStylePr w:type="band1Horz">
      <w:tblPr/>
      <w:tcPr>
        <w:shd w:val="clear" w:color="auto" w:fill="E5F3DB" w:themeFill="accent1" w:themeFillTint="3F"/>
      </w:tcPr>
    </w:tblStylePr>
  </w:style>
  <w:style w:type="table" w:styleId="MediumList1-Accent2">
    <w:name w:val="Medium List 1 Accent 2"/>
    <w:basedOn w:val="TableNormal"/>
    <w:uiPriority w:val="65"/>
    <w:semiHidden/>
    <w:rsid w:val="0058629F"/>
    <w:pPr>
      <w:spacing w:line="240" w:lineRule="auto"/>
    </w:pPr>
    <w:tblPr>
      <w:tblStyleRowBandSize w:val="1"/>
      <w:tblStyleColBandSize w:val="1"/>
      <w:tblBorders>
        <w:top w:val="single" w:sz="8" w:space="0" w:color="FFA69E" w:themeColor="accent2"/>
        <w:bottom w:val="single" w:sz="8" w:space="0" w:color="FFA69E" w:themeColor="accent2"/>
      </w:tblBorders>
    </w:tblPr>
    <w:tblStylePr w:type="firstRow">
      <w:rPr>
        <w:rFonts w:asciiTheme="majorHAnsi" w:eastAsiaTheme="majorEastAsia" w:hAnsiTheme="majorHAnsi" w:cstheme="majorBidi"/>
      </w:rPr>
      <w:tblPr/>
      <w:tcPr>
        <w:tcBorders>
          <w:top w:val="nil"/>
          <w:bottom w:val="single" w:sz="8" w:space="0" w:color="FFA69E" w:themeColor="accent2"/>
        </w:tcBorders>
      </w:tcPr>
    </w:tblStylePr>
    <w:tblStylePr w:type="lastRow">
      <w:rPr>
        <w:b/>
        <w:bCs/>
        <w:color w:val="1E4371" w:themeColor="text2"/>
      </w:rPr>
      <w:tblPr/>
      <w:tcPr>
        <w:tcBorders>
          <w:top w:val="single" w:sz="8" w:space="0" w:color="FFA69E" w:themeColor="accent2"/>
          <w:bottom w:val="single" w:sz="8" w:space="0" w:color="FFA69E" w:themeColor="accent2"/>
        </w:tcBorders>
      </w:tcPr>
    </w:tblStylePr>
    <w:tblStylePr w:type="firstCol">
      <w:rPr>
        <w:b/>
        <w:bCs/>
      </w:rPr>
    </w:tblStylePr>
    <w:tblStylePr w:type="lastCol">
      <w:rPr>
        <w:b/>
        <w:bCs/>
      </w:rPr>
      <w:tblPr/>
      <w:tcPr>
        <w:tcBorders>
          <w:top w:val="single" w:sz="8" w:space="0" w:color="FFA69E" w:themeColor="accent2"/>
          <w:bottom w:val="single" w:sz="8" w:space="0" w:color="FFA69E" w:themeColor="accent2"/>
        </w:tcBorders>
      </w:tcPr>
    </w:tblStylePr>
    <w:tblStylePr w:type="band1Vert">
      <w:tblPr/>
      <w:tcPr>
        <w:shd w:val="clear" w:color="auto" w:fill="FFE8E7" w:themeFill="accent2" w:themeFillTint="3F"/>
      </w:tcPr>
    </w:tblStylePr>
    <w:tblStylePr w:type="band1Horz">
      <w:tblPr/>
      <w:tcPr>
        <w:shd w:val="clear" w:color="auto" w:fill="FFE8E7" w:themeFill="accent2" w:themeFillTint="3F"/>
      </w:tcPr>
    </w:tblStylePr>
  </w:style>
  <w:style w:type="table" w:styleId="MediumList1-Accent3">
    <w:name w:val="Medium List 1 Accent 3"/>
    <w:basedOn w:val="TableNormal"/>
    <w:uiPriority w:val="65"/>
    <w:semiHidden/>
    <w:rsid w:val="0058629F"/>
    <w:pPr>
      <w:spacing w:line="240" w:lineRule="auto"/>
    </w:pPr>
    <w:tblPr>
      <w:tblStyleRowBandSize w:val="1"/>
      <w:tblStyleColBandSize w:val="1"/>
      <w:tblBorders>
        <w:top w:val="single" w:sz="8" w:space="0" w:color="FFC759" w:themeColor="accent3"/>
        <w:bottom w:val="single" w:sz="8" w:space="0" w:color="FFC759" w:themeColor="accent3"/>
      </w:tblBorders>
    </w:tblPr>
    <w:tblStylePr w:type="firstRow">
      <w:rPr>
        <w:rFonts w:asciiTheme="majorHAnsi" w:eastAsiaTheme="majorEastAsia" w:hAnsiTheme="majorHAnsi" w:cstheme="majorBidi"/>
      </w:rPr>
      <w:tblPr/>
      <w:tcPr>
        <w:tcBorders>
          <w:top w:val="nil"/>
          <w:bottom w:val="single" w:sz="8" w:space="0" w:color="FFC759" w:themeColor="accent3"/>
        </w:tcBorders>
      </w:tcPr>
    </w:tblStylePr>
    <w:tblStylePr w:type="lastRow">
      <w:rPr>
        <w:b/>
        <w:bCs/>
        <w:color w:val="1E4371" w:themeColor="text2"/>
      </w:rPr>
      <w:tblPr/>
      <w:tcPr>
        <w:tcBorders>
          <w:top w:val="single" w:sz="8" w:space="0" w:color="FFC759" w:themeColor="accent3"/>
          <w:bottom w:val="single" w:sz="8" w:space="0" w:color="FFC759" w:themeColor="accent3"/>
        </w:tcBorders>
      </w:tcPr>
    </w:tblStylePr>
    <w:tblStylePr w:type="firstCol">
      <w:rPr>
        <w:b/>
        <w:bCs/>
      </w:rPr>
    </w:tblStylePr>
    <w:tblStylePr w:type="lastCol">
      <w:rPr>
        <w:b/>
        <w:bCs/>
      </w:rPr>
      <w:tblPr/>
      <w:tcPr>
        <w:tcBorders>
          <w:top w:val="single" w:sz="8" w:space="0" w:color="FFC759" w:themeColor="accent3"/>
          <w:bottom w:val="single" w:sz="8" w:space="0" w:color="FFC759" w:themeColor="accent3"/>
        </w:tcBorders>
      </w:tcPr>
    </w:tblStylePr>
    <w:tblStylePr w:type="band1Vert">
      <w:tblPr/>
      <w:tcPr>
        <w:shd w:val="clear" w:color="auto" w:fill="FFF0D5" w:themeFill="accent3" w:themeFillTint="3F"/>
      </w:tcPr>
    </w:tblStylePr>
    <w:tblStylePr w:type="band1Horz">
      <w:tblPr/>
      <w:tcPr>
        <w:shd w:val="clear" w:color="auto" w:fill="FFF0D5" w:themeFill="accent3" w:themeFillTint="3F"/>
      </w:tcPr>
    </w:tblStylePr>
  </w:style>
  <w:style w:type="table" w:styleId="MediumList1-Accent4">
    <w:name w:val="Medium List 1 Accent 4"/>
    <w:basedOn w:val="TableNormal"/>
    <w:uiPriority w:val="65"/>
    <w:semiHidden/>
    <w:rsid w:val="0058629F"/>
    <w:pPr>
      <w:spacing w:line="240" w:lineRule="auto"/>
    </w:pPr>
    <w:tblPr>
      <w:tblStyleRowBandSize w:val="1"/>
      <w:tblStyleColBandSize w:val="1"/>
      <w:tblBorders>
        <w:top w:val="single" w:sz="8" w:space="0" w:color="FF9DCE" w:themeColor="accent4"/>
        <w:bottom w:val="single" w:sz="8" w:space="0" w:color="FF9DCE" w:themeColor="accent4"/>
      </w:tblBorders>
    </w:tblPr>
    <w:tblStylePr w:type="firstRow">
      <w:rPr>
        <w:rFonts w:asciiTheme="majorHAnsi" w:eastAsiaTheme="majorEastAsia" w:hAnsiTheme="majorHAnsi" w:cstheme="majorBidi"/>
      </w:rPr>
      <w:tblPr/>
      <w:tcPr>
        <w:tcBorders>
          <w:top w:val="nil"/>
          <w:bottom w:val="single" w:sz="8" w:space="0" w:color="FF9DCE" w:themeColor="accent4"/>
        </w:tcBorders>
      </w:tcPr>
    </w:tblStylePr>
    <w:tblStylePr w:type="lastRow">
      <w:rPr>
        <w:b/>
        <w:bCs/>
        <w:color w:val="1E4371" w:themeColor="text2"/>
      </w:rPr>
      <w:tblPr/>
      <w:tcPr>
        <w:tcBorders>
          <w:top w:val="single" w:sz="8" w:space="0" w:color="FF9DCE" w:themeColor="accent4"/>
          <w:bottom w:val="single" w:sz="8" w:space="0" w:color="FF9DCE" w:themeColor="accent4"/>
        </w:tcBorders>
      </w:tcPr>
    </w:tblStylePr>
    <w:tblStylePr w:type="firstCol">
      <w:rPr>
        <w:b/>
        <w:bCs/>
      </w:rPr>
    </w:tblStylePr>
    <w:tblStylePr w:type="lastCol">
      <w:rPr>
        <w:b/>
        <w:bCs/>
      </w:rPr>
      <w:tblPr/>
      <w:tcPr>
        <w:tcBorders>
          <w:top w:val="single" w:sz="8" w:space="0" w:color="FF9DCE" w:themeColor="accent4"/>
          <w:bottom w:val="single" w:sz="8" w:space="0" w:color="FF9DCE" w:themeColor="accent4"/>
        </w:tcBorders>
      </w:tcPr>
    </w:tblStylePr>
    <w:tblStylePr w:type="band1Vert">
      <w:tblPr/>
      <w:tcPr>
        <w:shd w:val="clear" w:color="auto" w:fill="FFE6F2" w:themeFill="accent4" w:themeFillTint="3F"/>
      </w:tcPr>
    </w:tblStylePr>
    <w:tblStylePr w:type="band1Horz">
      <w:tblPr/>
      <w:tcPr>
        <w:shd w:val="clear" w:color="auto" w:fill="FFE6F2" w:themeFill="accent4" w:themeFillTint="3F"/>
      </w:tcPr>
    </w:tblStylePr>
  </w:style>
  <w:style w:type="table" w:styleId="MediumList1-Accent5">
    <w:name w:val="Medium List 1 Accent 5"/>
    <w:basedOn w:val="TableNormal"/>
    <w:uiPriority w:val="65"/>
    <w:semiHidden/>
    <w:rsid w:val="0058629F"/>
    <w:pPr>
      <w:spacing w:line="240" w:lineRule="auto"/>
    </w:pPr>
    <w:tblPr>
      <w:tblStyleRowBandSize w:val="1"/>
      <w:tblStyleColBandSize w:val="1"/>
      <w:tblBorders>
        <w:top w:val="single" w:sz="8" w:space="0" w:color="8CB3FF" w:themeColor="accent5"/>
        <w:bottom w:val="single" w:sz="8" w:space="0" w:color="8CB3FF" w:themeColor="accent5"/>
      </w:tblBorders>
    </w:tblPr>
    <w:tblStylePr w:type="firstRow">
      <w:rPr>
        <w:rFonts w:asciiTheme="majorHAnsi" w:eastAsiaTheme="majorEastAsia" w:hAnsiTheme="majorHAnsi" w:cstheme="majorBidi"/>
      </w:rPr>
      <w:tblPr/>
      <w:tcPr>
        <w:tcBorders>
          <w:top w:val="nil"/>
          <w:bottom w:val="single" w:sz="8" w:space="0" w:color="8CB3FF" w:themeColor="accent5"/>
        </w:tcBorders>
      </w:tcPr>
    </w:tblStylePr>
    <w:tblStylePr w:type="lastRow">
      <w:rPr>
        <w:b/>
        <w:bCs/>
        <w:color w:val="1E4371" w:themeColor="text2"/>
      </w:rPr>
      <w:tblPr/>
      <w:tcPr>
        <w:tcBorders>
          <w:top w:val="single" w:sz="8" w:space="0" w:color="8CB3FF" w:themeColor="accent5"/>
          <w:bottom w:val="single" w:sz="8" w:space="0" w:color="8CB3FF" w:themeColor="accent5"/>
        </w:tcBorders>
      </w:tcPr>
    </w:tblStylePr>
    <w:tblStylePr w:type="firstCol">
      <w:rPr>
        <w:b/>
        <w:bCs/>
      </w:rPr>
    </w:tblStylePr>
    <w:tblStylePr w:type="lastCol">
      <w:rPr>
        <w:b/>
        <w:bCs/>
      </w:rPr>
      <w:tblPr/>
      <w:tcPr>
        <w:tcBorders>
          <w:top w:val="single" w:sz="8" w:space="0" w:color="8CB3FF" w:themeColor="accent5"/>
          <w:bottom w:val="single" w:sz="8" w:space="0" w:color="8CB3FF" w:themeColor="accent5"/>
        </w:tcBorders>
      </w:tcPr>
    </w:tblStylePr>
    <w:tblStylePr w:type="band1Vert">
      <w:tblPr/>
      <w:tcPr>
        <w:shd w:val="clear" w:color="auto" w:fill="E2ECFF" w:themeFill="accent5" w:themeFillTint="3F"/>
      </w:tcPr>
    </w:tblStylePr>
    <w:tblStylePr w:type="band1Horz">
      <w:tblPr/>
      <w:tcPr>
        <w:shd w:val="clear" w:color="auto" w:fill="E2ECFF" w:themeFill="accent5" w:themeFillTint="3F"/>
      </w:tcPr>
    </w:tblStylePr>
  </w:style>
  <w:style w:type="table" w:styleId="MediumList1-Accent6">
    <w:name w:val="Medium List 1 Accent 6"/>
    <w:basedOn w:val="TableNormal"/>
    <w:uiPriority w:val="65"/>
    <w:semiHidden/>
    <w:rsid w:val="0058629F"/>
    <w:pPr>
      <w:spacing w:line="240" w:lineRule="auto"/>
    </w:pPr>
    <w:tblPr>
      <w:tblStyleRowBandSize w:val="1"/>
      <w:tblStyleColBandSize w:val="1"/>
      <w:tblBorders>
        <w:top w:val="single" w:sz="8" w:space="0" w:color="DDE8FF" w:themeColor="accent6"/>
        <w:bottom w:val="single" w:sz="8" w:space="0" w:color="DDE8FF" w:themeColor="accent6"/>
      </w:tblBorders>
    </w:tblPr>
    <w:tblStylePr w:type="firstRow">
      <w:rPr>
        <w:rFonts w:asciiTheme="majorHAnsi" w:eastAsiaTheme="majorEastAsia" w:hAnsiTheme="majorHAnsi" w:cstheme="majorBidi"/>
      </w:rPr>
      <w:tblPr/>
      <w:tcPr>
        <w:tcBorders>
          <w:top w:val="nil"/>
          <w:bottom w:val="single" w:sz="8" w:space="0" w:color="DDE8FF" w:themeColor="accent6"/>
        </w:tcBorders>
      </w:tcPr>
    </w:tblStylePr>
    <w:tblStylePr w:type="lastRow">
      <w:rPr>
        <w:b/>
        <w:bCs/>
        <w:color w:val="1E4371" w:themeColor="text2"/>
      </w:rPr>
      <w:tblPr/>
      <w:tcPr>
        <w:tcBorders>
          <w:top w:val="single" w:sz="8" w:space="0" w:color="DDE8FF" w:themeColor="accent6"/>
          <w:bottom w:val="single" w:sz="8" w:space="0" w:color="DDE8FF" w:themeColor="accent6"/>
        </w:tcBorders>
      </w:tcPr>
    </w:tblStylePr>
    <w:tblStylePr w:type="firstCol">
      <w:rPr>
        <w:b/>
        <w:bCs/>
      </w:rPr>
    </w:tblStylePr>
    <w:tblStylePr w:type="lastCol">
      <w:rPr>
        <w:b/>
        <w:bCs/>
      </w:rPr>
      <w:tblPr/>
      <w:tcPr>
        <w:tcBorders>
          <w:top w:val="single" w:sz="8" w:space="0" w:color="DDE8FF" w:themeColor="accent6"/>
          <w:bottom w:val="single" w:sz="8" w:space="0" w:color="DDE8FF" w:themeColor="accent6"/>
        </w:tcBorders>
      </w:tcPr>
    </w:tblStylePr>
    <w:tblStylePr w:type="band1Vert">
      <w:tblPr/>
      <w:tcPr>
        <w:shd w:val="clear" w:color="auto" w:fill="F6F9FF" w:themeFill="accent6" w:themeFillTint="3F"/>
      </w:tcPr>
    </w:tblStylePr>
    <w:tblStylePr w:type="band1Horz">
      <w:tblPr/>
      <w:tcPr>
        <w:shd w:val="clear" w:color="auto" w:fill="F6F9FF" w:themeFill="accent6" w:themeFillTint="3F"/>
      </w:tcPr>
    </w:tblStylePr>
  </w:style>
  <w:style w:type="table" w:styleId="MediumList2">
    <w:name w:val="Medium Lis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9ACE6E" w:themeColor="accent1"/>
        <w:left w:val="single" w:sz="8" w:space="0" w:color="9ACE6E" w:themeColor="accent1"/>
        <w:bottom w:val="single" w:sz="8" w:space="0" w:color="9ACE6E" w:themeColor="accent1"/>
        <w:right w:val="single" w:sz="8" w:space="0" w:color="9ACE6E" w:themeColor="accent1"/>
      </w:tblBorders>
    </w:tblPr>
    <w:tblStylePr w:type="firstRow">
      <w:rPr>
        <w:sz w:val="24"/>
        <w:szCs w:val="24"/>
      </w:rPr>
      <w:tblPr/>
      <w:tcPr>
        <w:tcBorders>
          <w:top w:val="nil"/>
          <w:left w:val="nil"/>
          <w:bottom w:val="single" w:sz="24" w:space="0" w:color="9ACE6E" w:themeColor="accent1"/>
          <w:right w:val="nil"/>
          <w:insideH w:val="nil"/>
          <w:insideV w:val="nil"/>
        </w:tcBorders>
        <w:shd w:val="clear" w:color="auto" w:fill="FFFFFF" w:themeFill="background1"/>
      </w:tcPr>
    </w:tblStylePr>
    <w:tblStylePr w:type="lastRow">
      <w:tblPr/>
      <w:tcPr>
        <w:tcBorders>
          <w:top w:val="single" w:sz="8" w:space="0" w:color="9ACE6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CE6E" w:themeColor="accent1"/>
          <w:insideH w:val="nil"/>
          <w:insideV w:val="nil"/>
        </w:tcBorders>
        <w:shd w:val="clear" w:color="auto" w:fill="FFFFFF" w:themeFill="background1"/>
      </w:tcPr>
    </w:tblStylePr>
    <w:tblStylePr w:type="lastCol">
      <w:tblPr/>
      <w:tcPr>
        <w:tcBorders>
          <w:top w:val="nil"/>
          <w:left w:val="single" w:sz="8" w:space="0" w:color="9ACE6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3DB" w:themeFill="accent1" w:themeFillTint="3F"/>
      </w:tcPr>
    </w:tblStylePr>
    <w:tblStylePr w:type="band1Horz">
      <w:tblPr/>
      <w:tcPr>
        <w:tcBorders>
          <w:top w:val="nil"/>
          <w:bottom w:val="nil"/>
          <w:insideH w:val="nil"/>
          <w:insideV w:val="nil"/>
        </w:tcBorders>
        <w:shd w:val="clear" w:color="auto" w:fill="E5F3D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A69E" w:themeColor="accent2"/>
        <w:left w:val="single" w:sz="8" w:space="0" w:color="FFA69E" w:themeColor="accent2"/>
        <w:bottom w:val="single" w:sz="8" w:space="0" w:color="FFA69E" w:themeColor="accent2"/>
        <w:right w:val="single" w:sz="8" w:space="0" w:color="FFA69E" w:themeColor="accent2"/>
      </w:tblBorders>
    </w:tblPr>
    <w:tblStylePr w:type="firstRow">
      <w:rPr>
        <w:sz w:val="24"/>
        <w:szCs w:val="24"/>
      </w:rPr>
      <w:tblPr/>
      <w:tcPr>
        <w:tcBorders>
          <w:top w:val="nil"/>
          <w:left w:val="nil"/>
          <w:bottom w:val="single" w:sz="24" w:space="0" w:color="FFA69E" w:themeColor="accent2"/>
          <w:right w:val="nil"/>
          <w:insideH w:val="nil"/>
          <w:insideV w:val="nil"/>
        </w:tcBorders>
        <w:shd w:val="clear" w:color="auto" w:fill="FFFFFF" w:themeFill="background1"/>
      </w:tcPr>
    </w:tblStylePr>
    <w:tblStylePr w:type="lastRow">
      <w:tblPr/>
      <w:tcPr>
        <w:tcBorders>
          <w:top w:val="single" w:sz="8" w:space="0" w:color="FFA69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A69E" w:themeColor="accent2"/>
          <w:insideH w:val="nil"/>
          <w:insideV w:val="nil"/>
        </w:tcBorders>
        <w:shd w:val="clear" w:color="auto" w:fill="FFFFFF" w:themeFill="background1"/>
      </w:tcPr>
    </w:tblStylePr>
    <w:tblStylePr w:type="lastCol">
      <w:tblPr/>
      <w:tcPr>
        <w:tcBorders>
          <w:top w:val="nil"/>
          <w:left w:val="single" w:sz="8" w:space="0" w:color="FFA69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8E7" w:themeFill="accent2" w:themeFillTint="3F"/>
      </w:tcPr>
    </w:tblStylePr>
    <w:tblStylePr w:type="band1Horz">
      <w:tblPr/>
      <w:tcPr>
        <w:tcBorders>
          <w:top w:val="nil"/>
          <w:bottom w:val="nil"/>
          <w:insideH w:val="nil"/>
          <w:insideV w:val="nil"/>
        </w:tcBorders>
        <w:shd w:val="clear" w:color="auto" w:fill="FFE8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C759" w:themeColor="accent3"/>
        <w:left w:val="single" w:sz="8" w:space="0" w:color="FFC759" w:themeColor="accent3"/>
        <w:bottom w:val="single" w:sz="8" w:space="0" w:color="FFC759" w:themeColor="accent3"/>
        <w:right w:val="single" w:sz="8" w:space="0" w:color="FFC759" w:themeColor="accent3"/>
      </w:tblBorders>
    </w:tblPr>
    <w:tblStylePr w:type="firstRow">
      <w:rPr>
        <w:sz w:val="24"/>
        <w:szCs w:val="24"/>
      </w:rPr>
      <w:tblPr/>
      <w:tcPr>
        <w:tcBorders>
          <w:top w:val="nil"/>
          <w:left w:val="nil"/>
          <w:bottom w:val="single" w:sz="24" w:space="0" w:color="FFC759" w:themeColor="accent3"/>
          <w:right w:val="nil"/>
          <w:insideH w:val="nil"/>
          <w:insideV w:val="nil"/>
        </w:tcBorders>
        <w:shd w:val="clear" w:color="auto" w:fill="FFFFFF" w:themeFill="background1"/>
      </w:tcPr>
    </w:tblStylePr>
    <w:tblStylePr w:type="lastRow">
      <w:tblPr/>
      <w:tcPr>
        <w:tcBorders>
          <w:top w:val="single" w:sz="8" w:space="0" w:color="FFC7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759" w:themeColor="accent3"/>
          <w:insideH w:val="nil"/>
          <w:insideV w:val="nil"/>
        </w:tcBorders>
        <w:shd w:val="clear" w:color="auto" w:fill="FFFFFF" w:themeFill="background1"/>
      </w:tcPr>
    </w:tblStylePr>
    <w:tblStylePr w:type="lastCol">
      <w:tblPr/>
      <w:tcPr>
        <w:tcBorders>
          <w:top w:val="nil"/>
          <w:left w:val="single" w:sz="8" w:space="0" w:color="FFC7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0D5" w:themeFill="accent3" w:themeFillTint="3F"/>
      </w:tcPr>
    </w:tblStylePr>
    <w:tblStylePr w:type="band1Horz">
      <w:tblPr/>
      <w:tcPr>
        <w:tcBorders>
          <w:top w:val="nil"/>
          <w:bottom w:val="nil"/>
          <w:insideH w:val="nil"/>
          <w:insideV w:val="nil"/>
        </w:tcBorders>
        <w:shd w:val="clear" w:color="auto" w:fill="FFF0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9DCE" w:themeColor="accent4"/>
        <w:left w:val="single" w:sz="8" w:space="0" w:color="FF9DCE" w:themeColor="accent4"/>
        <w:bottom w:val="single" w:sz="8" w:space="0" w:color="FF9DCE" w:themeColor="accent4"/>
        <w:right w:val="single" w:sz="8" w:space="0" w:color="FF9DCE" w:themeColor="accent4"/>
      </w:tblBorders>
    </w:tblPr>
    <w:tblStylePr w:type="firstRow">
      <w:rPr>
        <w:sz w:val="24"/>
        <w:szCs w:val="24"/>
      </w:rPr>
      <w:tblPr/>
      <w:tcPr>
        <w:tcBorders>
          <w:top w:val="nil"/>
          <w:left w:val="nil"/>
          <w:bottom w:val="single" w:sz="24" w:space="0" w:color="FF9DCE" w:themeColor="accent4"/>
          <w:right w:val="nil"/>
          <w:insideH w:val="nil"/>
          <w:insideV w:val="nil"/>
        </w:tcBorders>
        <w:shd w:val="clear" w:color="auto" w:fill="FFFFFF" w:themeFill="background1"/>
      </w:tcPr>
    </w:tblStylePr>
    <w:tblStylePr w:type="lastRow">
      <w:tblPr/>
      <w:tcPr>
        <w:tcBorders>
          <w:top w:val="single" w:sz="8" w:space="0" w:color="FF9DC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DCE" w:themeColor="accent4"/>
          <w:insideH w:val="nil"/>
          <w:insideV w:val="nil"/>
        </w:tcBorders>
        <w:shd w:val="clear" w:color="auto" w:fill="FFFFFF" w:themeFill="background1"/>
      </w:tcPr>
    </w:tblStylePr>
    <w:tblStylePr w:type="lastCol">
      <w:tblPr/>
      <w:tcPr>
        <w:tcBorders>
          <w:top w:val="nil"/>
          <w:left w:val="single" w:sz="8" w:space="0" w:color="FF9DC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6F2" w:themeFill="accent4" w:themeFillTint="3F"/>
      </w:tcPr>
    </w:tblStylePr>
    <w:tblStylePr w:type="band1Horz">
      <w:tblPr/>
      <w:tcPr>
        <w:tcBorders>
          <w:top w:val="nil"/>
          <w:bottom w:val="nil"/>
          <w:insideH w:val="nil"/>
          <w:insideV w:val="nil"/>
        </w:tcBorders>
        <w:shd w:val="clear" w:color="auto" w:fill="FFE6F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CB3FF" w:themeColor="accent5"/>
        <w:left w:val="single" w:sz="8" w:space="0" w:color="8CB3FF" w:themeColor="accent5"/>
        <w:bottom w:val="single" w:sz="8" w:space="0" w:color="8CB3FF" w:themeColor="accent5"/>
        <w:right w:val="single" w:sz="8" w:space="0" w:color="8CB3FF" w:themeColor="accent5"/>
      </w:tblBorders>
    </w:tblPr>
    <w:tblStylePr w:type="firstRow">
      <w:rPr>
        <w:sz w:val="24"/>
        <w:szCs w:val="24"/>
      </w:rPr>
      <w:tblPr/>
      <w:tcPr>
        <w:tcBorders>
          <w:top w:val="nil"/>
          <w:left w:val="nil"/>
          <w:bottom w:val="single" w:sz="24" w:space="0" w:color="8CB3FF" w:themeColor="accent5"/>
          <w:right w:val="nil"/>
          <w:insideH w:val="nil"/>
          <w:insideV w:val="nil"/>
        </w:tcBorders>
        <w:shd w:val="clear" w:color="auto" w:fill="FFFFFF" w:themeFill="background1"/>
      </w:tcPr>
    </w:tblStylePr>
    <w:tblStylePr w:type="lastRow">
      <w:tblPr/>
      <w:tcPr>
        <w:tcBorders>
          <w:top w:val="single" w:sz="8" w:space="0" w:color="8CB3F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CB3FF" w:themeColor="accent5"/>
          <w:insideH w:val="nil"/>
          <w:insideV w:val="nil"/>
        </w:tcBorders>
        <w:shd w:val="clear" w:color="auto" w:fill="FFFFFF" w:themeFill="background1"/>
      </w:tcPr>
    </w:tblStylePr>
    <w:tblStylePr w:type="lastCol">
      <w:tblPr/>
      <w:tcPr>
        <w:tcBorders>
          <w:top w:val="nil"/>
          <w:left w:val="single" w:sz="8" w:space="0" w:color="8CB3F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ECFF" w:themeFill="accent5" w:themeFillTint="3F"/>
      </w:tcPr>
    </w:tblStylePr>
    <w:tblStylePr w:type="band1Horz">
      <w:tblPr/>
      <w:tcPr>
        <w:tcBorders>
          <w:top w:val="nil"/>
          <w:bottom w:val="nil"/>
          <w:insideH w:val="nil"/>
          <w:insideV w:val="nil"/>
        </w:tcBorders>
        <w:shd w:val="clear" w:color="auto" w:fill="E2EC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DDE8FF" w:themeColor="accent6"/>
        <w:left w:val="single" w:sz="8" w:space="0" w:color="DDE8FF" w:themeColor="accent6"/>
        <w:bottom w:val="single" w:sz="8" w:space="0" w:color="DDE8FF" w:themeColor="accent6"/>
        <w:right w:val="single" w:sz="8" w:space="0" w:color="DDE8FF" w:themeColor="accent6"/>
      </w:tblBorders>
    </w:tblPr>
    <w:tblStylePr w:type="firstRow">
      <w:rPr>
        <w:sz w:val="24"/>
        <w:szCs w:val="24"/>
      </w:rPr>
      <w:tblPr/>
      <w:tcPr>
        <w:tcBorders>
          <w:top w:val="nil"/>
          <w:left w:val="nil"/>
          <w:bottom w:val="single" w:sz="24" w:space="0" w:color="DDE8FF" w:themeColor="accent6"/>
          <w:right w:val="nil"/>
          <w:insideH w:val="nil"/>
          <w:insideV w:val="nil"/>
        </w:tcBorders>
        <w:shd w:val="clear" w:color="auto" w:fill="FFFFFF" w:themeFill="background1"/>
      </w:tcPr>
    </w:tblStylePr>
    <w:tblStylePr w:type="lastRow">
      <w:tblPr/>
      <w:tcPr>
        <w:tcBorders>
          <w:top w:val="single" w:sz="8" w:space="0" w:color="DDE8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E8FF" w:themeColor="accent6"/>
          <w:insideH w:val="nil"/>
          <w:insideV w:val="nil"/>
        </w:tcBorders>
        <w:shd w:val="clear" w:color="auto" w:fill="FFFFFF" w:themeFill="background1"/>
      </w:tcPr>
    </w:tblStylePr>
    <w:tblStylePr w:type="lastCol">
      <w:tblPr/>
      <w:tcPr>
        <w:tcBorders>
          <w:top w:val="nil"/>
          <w:left w:val="single" w:sz="8" w:space="0" w:color="DDE8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9FF" w:themeFill="accent6" w:themeFillTint="3F"/>
      </w:tcPr>
    </w:tblStylePr>
    <w:tblStylePr w:type="band1Horz">
      <w:tblPr/>
      <w:tcPr>
        <w:tcBorders>
          <w:top w:val="nil"/>
          <w:bottom w:val="nil"/>
          <w:insideH w:val="nil"/>
          <w:insideV w:val="nil"/>
        </w:tcBorders>
        <w:shd w:val="clear" w:color="auto" w:fill="F6F9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pPr>
      <w:spacing w:line="240" w:lineRule="auto"/>
    </w:pPr>
    <w:tblPr>
      <w:tblStyleRowBandSize w:val="1"/>
      <w:tblStyleColBandSize w:val="1"/>
      <w:tblBorders>
        <w:top w:val="single" w:sz="8" w:space="0" w:color="B3DA92" w:themeColor="accent1" w:themeTint="BF"/>
        <w:left w:val="single" w:sz="8" w:space="0" w:color="B3DA92" w:themeColor="accent1" w:themeTint="BF"/>
        <w:bottom w:val="single" w:sz="8" w:space="0" w:color="B3DA92" w:themeColor="accent1" w:themeTint="BF"/>
        <w:right w:val="single" w:sz="8" w:space="0" w:color="B3DA92" w:themeColor="accent1" w:themeTint="BF"/>
        <w:insideH w:val="single" w:sz="8" w:space="0" w:color="B3DA92" w:themeColor="accent1" w:themeTint="BF"/>
      </w:tblBorders>
    </w:tblPr>
    <w:tblStylePr w:type="firstRow">
      <w:pPr>
        <w:spacing w:before="0" w:after="0" w:line="240" w:lineRule="auto"/>
      </w:pPr>
      <w:rPr>
        <w:b/>
        <w:bCs/>
        <w:color w:val="FFFFFF" w:themeColor="background1"/>
      </w:rPr>
      <w:tblPr/>
      <w:tcPr>
        <w:tcBorders>
          <w:top w:val="single" w:sz="8" w:space="0" w:color="B3DA92" w:themeColor="accent1" w:themeTint="BF"/>
          <w:left w:val="single" w:sz="8" w:space="0" w:color="B3DA92" w:themeColor="accent1" w:themeTint="BF"/>
          <w:bottom w:val="single" w:sz="8" w:space="0" w:color="B3DA92" w:themeColor="accent1" w:themeTint="BF"/>
          <w:right w:val="single" w:sz="8" w:space="0" w:color="B3DA92" w:themeColor="accent1" w:themeTint="BF"/>
          <w:insideH w:val="nil"/>
          <w:insideV w:val="nil"/>
        </w:tcBorders>
        <w:shd w:val="clear" w:color="auto" w:fill="9ACE6E" w:themeFill="accent1"/>
      </w:tcPr>
    </w:tblStylePr>
    <w:tblStylePr w:type="lastRow">
      <w:pPr>
        <w:spacing w:before="0" w:after="0" w:line="240" w:lineRule="auto"/>
      </w:pPr>
      <w:rPr>
        <w:b/>
        <w:bCs/>
      </w:rPr>
      <w:tblPr/>
      <w:tcPr>
        <w:tcBorders>
          <w:top w:val="double" w:sz="6" w:space="0" w:color="B3DA92" w:themeColor="accent1" w:themeTint="BF"/>
          <w:left w:val="single" w:sz="8" w:space="0" w:color="B3DA92" w:themeColor="accent1" w:themeTint="BF"/>
          <w:bottom w:val="single" w:sz="8" w:space="0" w:color="B3DA92" w:themeColor="accent1" w:themeTint="BF"/>
          <w:right w:val="single" w:sz="8" w:space="0" w:color="B3DA92" w:themeColor="accent1" w:themeTint="BF"/>
          <w:insideH w:val="nil"/>
          <w:insideV w:val="nil"/>
        </w:tcBorders>
      </w:tcPr>
    </w:tblStylePr>
    <w:tblStylePr w:type="firstCol">
      <w:rPr>
        <w:b/>
        <w:bCs/>
      </w:rPr>
    </w:tblStylePr>
    <w:tblStylePr w:type="lastCol">
      <w:rPr>
        <w:b/>
        <w:bCs/>
      </w:rPr>
    </w:tblStylePr>
    <w:tblStylePr w:type="band1Vert">
      <w:tblPr/>
      <w:tcPr>
        <w:shd w:val="clear" w:color="auto" w:fill="E5F3DB" w:themeFill="accent1" w:themeFillTint="3F"/>
      </w:tcPr>
    </w:tblStylePr>
    <w:tblStylePr w:type="band1Horz">
      <w:tblPr/>
      <w:tcPr>
        <w:tcBorders>
          <w:insideH w:val="nil"/>
          <w:insideV w:val="nil"/>
        </w:tcBorders>
        <w:shd w:val="clear" w:color="auto" w:fill="E5F3D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pPr>
      <w:spacing w:line="240" w:lineRule="auto"/>
    </w:pPr>
    <w:tblPr>
      <w:tblStyleRowBandSize w:val="1"/>
      <w:tblStyleColBandSize w:val="1"/>
      <w:tblBorders>
        <w:top w:val="single" w:sz="8" w:space="0" w:color="FFBCB6" w:themeColor="accent2" w:themeTint="BF"/>
        <w:left w:val="single" w:sz="8" w:space="0" w:color="FFBCB6" w:themeColor="accent2" w:themeTint="BF"/>
        <w:bottom w:val="single" w:sz="8" w:space="0" w:color="FFBCB6" w:themeColor="accent2" w:themeTint="BF"/>
        <w:right w:val="single" w:sz="8" w:space="0" w:color="FFBCB6" w:themeColor="accent2" w:themeTint="BF"/>
        <w:insideH w:val="single" w:sz="8" w:space="0" w:color="FFBCB6" w:themeColor="accent2" w:themeTint="BF"/>
      </w:tblBorders>
    </w:tblPr>
    <w:tblStylePr w:type="firstRow">
      <w:pPr>
        <w:spacing w:before="0" w:after="0" w:line="240" w:lineRule="auto"/>
      </w:pPr>
      <w:rPr>
        <w:b/>
        <w:bCs/>
        <w:color w:val="FFFFFF" w:themeColor="background1"/>
      </w:rPr>
      <w:tblPr/>
      <w:tcPr>
        <w:tcBorders>
          <w:top w:val="single" w:sz="8" w:space="0" w:color="FFBCB6" w:themeColor="accent2" w:themeTint="BF"/>
          <w:left w:val="single" w:sz="8" w:space="0" w:color="FFBCB6" w:themeColor="accent2" w:themeTint="BF"/>
          <w:bottom w:val="single" w:sz="8" w:space="0" w:color="FFBCB6" w:themeColor="accent2" w:themeTint="BF"/>
          <w:right w:val="single" w:sz="8" w:space="0" w:color="FFBCB6" w:themeColor="accent2" w:themeTint="BF"/>
          <w:insideH w:val="nil"/>
          <w:insideV w:val="nil"/>
        </w:tcBorders>
        <w:shd w:val="clear" w:color="auto" w:fill="FFA69E" w:themeFill="accent2"/>
      </w:tcPr>
    </w:tblStylePr>
    <w:tblStylePr w:type="lastRow">
      <w:pPr>
        <w:spacing w:before="0" w:after="0" w:line="240" w:lineRule="auto"/>
      </w:pPr>
      <w:rPr>
        <w:b/>
        <w:bCs/>
      </w:rPr>
      <w:tblPr/>
      <w:tcPr>
        <w:tcBorders>
          <w:top w:val="double" w:sz="6" w:space="0" w:color="FFBCB6" w:themeColor="accent2" w:themeTint="BF"/>
          <w:left w:val="single" w:sz="8" w:space="0" w:color="FFBCB6" w:themeColor="accent2" w:themeTint="BF"/>
          <w:bottom w:val="single" w:sz="8" w:space="0" w:color="FFBCB6" w:themeColor="accent2" w:themeTint="BF"/>
          <w:right w:val="single" w:sz="8" w:space="0" w:color="FFBCB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E8E7" w:themeFill="accent2" w:themeFillTint="3F"/>
      </w:tcPr>
    </w:tblStylePr>
    <w:tblStylePr w:type="band1Horz">
      <w:tblPr/>
      <w:tcPr>
        <w:tcBorders>
          <w:insideH w:val="nil"/>
          <w:insideV w:val="nil"/>
        </w:tcBorders>
        <w:shd w:val="clear" w:color="auto" w:fill="FFE8E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pPr>
      <w:spacing w:line="240" w:lineRule="auto"/>
    </w:pPr>
    <w:tblPr>
      <w:tblStyleRowBandSize w:val="1"/>
      <w:tblStyleColBandSize w:val="1"/>
      <w:tblBorders>
        <w:top w:val="single" w:sz="8" w:space="0" w:color="FFD482" w:themeColor="accent3" w:themeTint="BF"/>
        <w:left w:val="single" w:sz="8" w:space="0" w:color="FFD482" w:themeColor="accent3" w:themeTint="BF"/>
        <w:bottom w:val="single" w:sz="8" w:space="0" w:color="FFD482" w:themeColor="accent3" w:themeTint="BF"/>
        <w:right w:val="single" w:sz="8" w:space="0" w:color="FFD482" w:themeColor="accent3" w:themeTint="BF"/>
        <w:insideH w:val="single" w:sz="8" w:space="0" w:color="FFD482" w:themeColor="accent3" w:themeTint="BF"/>
      </w:tblBorders>
    </w:tblPr>
    <w:tblStylePr w:type="firstRow">
      <w:pPr>
        <w:spacing w:before="0" w:after="0" w:line="240" w:lineRule="auto"/>
      </w:pPr>
      <w:rPr>
        <w:b/>
        <w:bCs/>
        <w:color w:val="FFFFFF" w:themeColor="background1"/>
      </w:rPr>
      <w:tblPr/>
      <w:tcPr>
        <w:tcBorders>
          <w:top w:val="single" w:sz="8" w:space="0" w:color="FFD482" w:themeColor="accent3" w:themeTint="BF"/>
          <w:left w:val="single" w:sz="8" w:space="0" w:color="FFD482" w:themeColor="accent3" w:themeTint="BF"/>
          <w:bottom w:val="single" w:sz="8" w:space="0" w:color="FFD482" w:themeColor="accent3" w:themeTint="BF"/>
          <w:right w:val="single" w:sz="8" w:space="0" w:color="FFD482" w:themeColor="accent3" w:themeTint="BF"/>
          <w:insideH w:val="nil"/>
          <w:insideV w:val="nil"/>
        </w:tcBorders>
        <w:shd w:val="clear" w:color="auto" w:fill="FFC759" w:themeFill="accent3"/>
      </w:tcPr>
    </w:tblStylePr>
    <w:tblStylePr w:type="lastRow">
      <w:pPr>
        <w:spacing w:before="0" w:after="0" w:line="240" w:lineRule="auto"/>
      </w:pPr>
      <w:rPr>
        <w:b/>
        <w:bCs/>
      </w:rPr>
      <w:tblPr/>
      <w:tcPr>
        <w:tcBorders>
          <w:top w:val="double" w:sz="6" w:space="0" w:color="FFD482" w:themeColor="accent3" w:themeTint="BF"/>
          <w:left w:val="single" w:sz="8" w:space="0" w:color="FFD482" w:themeColor="accent3" w:themeTint="BF"/>
          <w:bottom w:val="single" w:sz="8" w:space="0" w:color="FFD482" w:themeColor="accent3" w:themeTint="BF"/>
          <w:right w:val="single" w:sz="8" w:space="0" w:color="FFD4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0D5" w:themeFill="accent3" w:themeFillTint="3F"/>
      </w:tcPr>
    </w:tblStylePr>
    <w:tblStylePr w:type="band1Horz">
      <w:tblPr/>
      <w:tcPr>
        <w:tcBorders>
          <w:insideH w:val="nil"/>
          <w:insideV w:val="nil"/>
        </w:tcBorders>
        <w:shd w:val="clear" w:color="auto" w:fill="FFF0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pPr>
      <w:spacing w:line="240" w:lineRule="auto"/>
    </w:pPr>
    <w:tblPr>
      <w:tblStyleRowBandSize w:val="1"/>
      <w:tblStyleColBandSize w:val="1"/>
      <w:tblBorders>
        <w:top w:val="single" w:sz="8" w:space="0" w:color="FFB5DA" w:themeColor="accent4" w:themeTint="BF"/>
        <w:left w:val="single" w:sz="8" w:space="0" w:color="FFB5DA" w:themeColor="accent4" w:themeTint="BF"/>
        <w:bottom w:val="single" w:sz="8" w:space="0" w:color="FFB5DA" w:themeColor="accent4" w:themeTint="BF"/>
        <w:right w:val="single" w:sz="8" w:space="0" w:color="FFB5DA" w:themeColor="accent4" w:themeTint="BF"/>
        <w:insideH w:val="single" w:sz="8" w:space="0" w:color="FFB5DA" w:themeColor="accent4" w:themeTint="BF"/>
      </w:tblBorders>
    </w:tblPr>
    <w:tblStylePr w:type="firstRow">
      <w:pPr>
        <w:spacing w:before="0" w:after="0" w:line="240" w:lineRule="auto"/>
      </w:pPr>
      <w:rPr>
        <w:b/>
        <w:bCs/>
        <w:color w:val="FFFFFF" w:themeColor="background1"/>
      </w:rPr>
      <w:tblPr/>
      <w:tcPr>
        <w:tcBorders>
          <w:top w:val="single" w:sz="8" w:space="0" w:color="FFB5DA" w:themeColor="accent4" w:themeTint="BF"/>
          <w:left w:val="single" w:sz="8" w:space="0" w:color="FFB5DA" w:themeColor="accent4" w:themeTint="BF"/>
          <w:bottom w:val="single" w:sz="8" w:space="0" w:color="FFB5DA" w:themeColor="accent4" w:themeTint="BF"/>
          <w:right w:val="single" w:sz="8" w:space="0" w:color="FFB5DA" w:themeColor="accent4" w:themeTint="BF"/>
          <w:insideH w:val="nil"/>
          <w:insideV w:val="nil"/>
        </w:tcBorders>
        <w:shd w:val="clear" w:color="auto" w:fill="FF9DCE" w:themeFill="accent4"/>
      </w:tcPr>
    </w:tblStylePr>
    <w:tblStylePr w:type="lastRow">
      <w:pPr>
        <w:spacing w:before="0" w:after="0" w:line="240" w:lineRule="auto"/>
      </w:pPr>
      <w:rPr>
        <w:b/>
        <w:bCs/>
      </w:rPr>
      <w:tblPr/>
      <w:tcPr>
        <w:tcBorders>
          <w:top w:val="double" w:sz="6" w:space="0" w:color="FFB5DA" w:themeColor="accent4" w:themeTint="BF"/>
          <w:left w:val="single" w:sz="8" w:space="0" w:color="FFB5DA" w:themeColor="accent4" w:themeTint="BF"/>
          <w:bottom w:val="single" w:sz="8" w:space="0" w:color="FFB5DA" w:themeColor="accent4" w:themeTint="BF"/>
          <w:right w:val="single" w:sz="8" w:space="0" w:color="FFB5DA"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6F2" w:themeFill="accent4" w:themeFillTint="3F"/>
      </w:tcPr>
    </w:tblStylePr>
    <w:tblStylePr w:type="band1Horz">
      <w:tblPr/>
      <w:tcPr>
        <w:tcBorders>
          <w:insideH w:val="nil"/>
          <w:insideV w:val="nil"/>
        </w:tcBorders>
        <w:shd w:val="clear" w:color="auto" w:fill="FFE6F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pPr>
      <w:spacing w:line="240" w:lineRule="auto"/>
    </w:pPr>
    <w:tblPr>
      <w:tblStyleRowBandSize w:val="1"/>
      <w:tblStyleColBandSize w:val="1"/>
      <w:tblBorders>
        <w:top w:val="single" w:sz="8" w:space="0" w:color="A8C5FF" w:themeColor="accent5" w:themeTint="BF"/>
        <w:left w:val="single" w:sz="8" w:space="0" w:color="A8C5FF" w:themeColor="accent5" w:themeTint="BF"/>
        <w:bottom w:val="single" w:sz="8" w:space="0" w:color="A8C5FF" w:themeColor="accent5" w:themeTint="BF"/>
        <w:right w:val="single" w:sz="8" w:space="0" w:color="A8C5FF" w:themeColor="accent5" w:themeTint="BF"/>
        <w:insideH w:val="single" w:sz="8" w:space="0" w:color="A8C5FF" w:themeColor="accent5" w:themeTint="BF"/>
      </w:tblBorders>
    </w:tblPr>
    <w:tblStylePr w:type="firstRow">
      <w:pPr>
        <w:spacing w:before="0" w:after="0" w:line="240" w:lineRule="auto"/>
      </w:pPr>
      <w:rPr>
        <w:b/>
        <w:bCs/>
        <w:color w:val="FFFFFF" w:themeColor="background1"/>
      </w:rPr>
      <w:tblPr/>
      <w:tcPr>
        <w:tcBorders>
          <w:top w:val="single" w:sz="8" w:space="0" w:color="A8C5FF" w:themeColor="accent5" w:themeTint="BF"/>
          <w:left w:val="single" w:sz="8" w:space="0" w:color="A8C5FF" w:themeColor="accent5" w:themeTint="BF"/>
          <w:bottom w:val="single" w:sz="8" w:space="0" w:color="A8C5FF" w:themeColor="accent5" w:themeTint="BF"/>
          <w:right w:val="single" w:sz="8" w:space="0" w:color="A8C5FF" w:themeColor="accent5" w:themeTint="BF"/>
          <w:insideH w:val="nil"/>
          <w:insideV w:val="nil"/>
        </w:tcBorders>
        <w:shd w:val="clear" w:color="auto" w:fill="8CB3FF" w:themeFill="accent5"/>
      </w:tcPr>
    </w:tblStylePr>
    <w:tblStylePr w:type="lastRow">
      <w:pPr>
        <w:spacing w:before="0" w:after="0" w:line="240" w:lineRule="auto"/>
      </w:pPr>
      <w:rPr>
        <w:b/>
        <w:bCs/>
      </w:rPr>
      <w:tblPr/>
      <w:tcPr>
        <w:tcBorders>
          <w:top w:val="double" w:sz="6" w:space="0" w:color="A8C5FF" w:themeColor="accent5" w:themeTint="BF"/>
          <w:left w:val="single" w:sz="8" w:space="0" w:color="A8C5FF" w:themeColor="accent5" w:themeTint="BF"/>
          <w:bottom w:val="single" w:sz="8" w:space="0" w:color="A8C5FF" w:themeColor="accent5" w:themeTint="BF"/>
          <w:right w:val="single" w:sz="8" w:space="0" w:color="A8C5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2ECFF" w:themeFill="accent5" w:themeFillTint="3F"/>
      </w:tcPr>
    </w:tblStylePr>
    <w:tblStylePr w:type="band1Horz">
      <w:tblPr/>
      <w:tcPr>
        <w:tcBorders>
          <w:insideH w:val="nil"/>
          <w:insideV w:val="nil"/>
        </w:tcBorders>
        <w:shd w:val="clear" w:color="auto" w:fill="E2EC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pPr>
      <w:spacing w:line="240" w:lineRule="auto"/>
    </w:pPr>
    <w:tblPr>
      <w:tblStyleRowBandSize w:val="1"/>
      <w:tblStyleColBandSize w:val="1"/>
      <w:tblBorders>
        <w:top w:val="single" w:sz="8" w:space="0" w:color="E5EDFF" w:themeColor="accent6" w:themeTint="BF"/>
        <w:left w:val="single" w:sz="8" w:space="0" w:color="E5EDFF" w:themeColor="accent6" w:themeTint="BF"/>
        <w:bottom w:val="single" w:sz="8" w:space="0" w:color="E5EDFF" w:themeColor="accent6" w:themeTint="BF"/>
        <w:right w:val="single" w:sz="8" w:space="0" w:color="E5EDFF" w:themeColor="accent6" w:themeTint="BF"/>
        <w:insideH w:val="single" w:sz="8" w:space="0" w:color="E5EDFF" w:themeColor="accent6" w:themeTint="BF"/>
      </w:tblBorders>
    </w:tblPr>
    <w:tblStylePr w:type="firstRow">
      <w:pPr>
        <w:spacing w:before="0" w:after="0" w:line="240" w:lineRule="auto"/>
      </w:pPr>
      <w:rPr>
        <w:b/>
        <w:bCs/>
        <w:color w:val="FFFFFF" w:themeColor="background1"/>
      </w:rPr>
      <w:tblPr/>
      <w:tcPr>
        <w:tcBorders>
          <w:top w:val="single" w:sz="8" w:space="0" w:color="E5EDFF" w:themeColor="accent6" w:themeTint="BF"/>
          <w:left w:val="single" w:sz="8" w:space="0" w:color="E5EDFF" w:themeColor="accent6" w:themeTint="BF"/>
          <w:bottom w:val="single" w:sz="8" w:space="0" w:color="E5EDFF" w:themeColor="accent6" w:themeTint="BF"/>
          <w:right w:val="single" w:sz="8" w:space="0" w:color="E5EDFF" w:themeColor="accent6" w:themeTint="BF"/>
          <w:insideH w:val="nil"/>
          <w:insideV w:val="nil"/>
        </w:tcBorders>
        <w:shd w:val="clear" w:color="auto" w:fill="DDE8FF" w:themeFill="accent6"/>
      </w:tcPr>
    </w:tblStylePr>
    <w:tblStylePr w:type="lastRow">
      <w:pPr>
        <w:spacing w:before="0" w:after="0" w:line="240" w:lineRule="auto"/>
      </w:pPr>
      <w:rPr>
        <w:b/>
        <w:bCs/>
      </w:rPr>
      <w:tblPr/>
      <w:tcPr>
        <w:tcBorders>
          <w:top w:val="double" w:sz="6" w:space="0" w:color="E5EDFF" w:themeColor="accent6" w:themeTint="BF"/>
          <w:left w:val="single" w:sz="8" w:space="0" w:color="E5EDFF" w:themeColor="accent6" w:themeTint="BF"/>
          <w:bottom w:val="single" w:sz="8" w:space="0" w:color="E5EDFF" w:themeColor="accent6" w:themeTint="BF"/>
          <w:right w:val="single" w:sz="8" w:space="0" w:color="E5ED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F6F9FF" w:themeFill="accent6" w:themeFillTint="3F"/>
      </w:tcPr>
    </w:tblStylePr>
    <w:tblStylePr w:type="band1Horz">
      <w:tblPr/>
      <w:tcPr>
        <w:tcBorders>
          <w:insideH w:val="nil"/>
          <w:insideV w:val="nil"/>
        </w:tcBorders>
        <w:shd w:val="clear" w:color="auto" w:fill="F6F9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CE6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CE6E" w:themeFill="accent1"/>
      </w:tcPr>
    </w:tblStylePr>
    <w:tblStylePr w:type="lastCol">
      <w:rPr>
        <w:b/>
        <w:bCs/>
        <w:color w:val="FFFFFF" w:themeColor="background1"/>
      </w:rPr>
      <w:tblPr/>
      <w:tcPr>
        <w:tcBorders>
          <w:left w:val="nil"/>
          <w:right w:val="nil"/>
          <w:insideH w:val="nil"/>
          <w:insideV w:val="nil"/>
        </w:tcBorders>
        <w:shd w:val="clear" w:color="auto" w:fill="9ACE6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A69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A69E" w:themeFill="accent2"/>
      </w:tcPr>
    </w:tblStylePr>
    <w:tblStylePr w:type="lastCol">
      <w:rPr>
        <w:b/>
        <w:bCs/>
        <w:color w:val="FFFFFF" w:themeColor="background1"/>
      </w:rPr>
      <w:tblPr/>
      <w:tcPr>
        <w:tcBorders>
          <w:left w:val="nil"/>
          <w:right w:val="nil"/>
          <w:insideH w:val="nil"/>
          <w:insideV w:val="nil"/>
        </w:tcBorders>
        <w:shd w:val="clear" w:color="auto" w:fill="FFA69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7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759" w:themeFill="accent3"/>
      </w:tcPr>
    </w:tblStylePr>
    <w:tblStylePr w:type="lastCol">
      <w:rPr>
        <w:b/>
        <w:bCs/>
        <w:color w:val="FFFFFF" w:themeColor="background1"/>
      </w:rPr>
      <w:tblPr/>
      <w:tcPr>
        <w:tcBorders>
          <w:left w:val="nil"/>
          <w:right w:val="nil"/>
          <w:insideH w:val="nil"/>
          <w:insideV w:val="nil"/>
        </w:tcBorders>
        <w:shd w:val="clear" w:color="auto" w:fill="FFC7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DC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DCE" w:themeFill="accent4"/>
      </w:tcPr>
    </w:tblStylePr>
    <w:tblStylePr w:type="lastCol">
      <w:rPr>
        <w:b/>
        <w:bCs/>
        <w:color w:val="FFFFFF" w:themeColor="background1"/>
      </w:rPr>
      <w:tblPr/>
      <w:tcPr>
        <w:tcBorders>
          <w:left w:val="nil"/>
          <w:right w:val="nil"/>
          <w:insideH w:val="nil"/>
          <w:insideV w:val="nil"/>
        </w:tcBorders>
        <w:shd w:val="clear" w:color="auto" w:fill="FF9DC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CB3F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CB3FF" w:themeFill="accent5"/>
      </w:tcPr>
    </w:tblStylePr>
    <w:tblStylePr w:type="lastCol">
      <w:rPr>
        <w:b/>
        <w:bCs/>
        <w:color w:val="FFFFFF" w:themeColor="background1"/>
      </w:rPr>
      <w:tblPr/>
      <w:tcPr>
        <w:tcBorders>
          <w:left w:val="nil"/>
          <w:right w:val="nil"/>
          <w:insideH w:val="nil"/>
          <w:insideV w:val="nil"/>
        </w:tcBorders>
        <w:shd w:val="clear" w:color="auto" w:fill="8CB3F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E8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DE8FF" w:themeFill="accent6"/>
      </w:tcPr>
    </w:tblStylePr>
    <w:tblStylePr w:type="lastCol">
      <w:rPr>
        <w:b/>
        <w:bCs/>
        <w:color w:val="FFFFFF" w:themeColor="background1"/>
      </w:rPr>
      <w:tblPr/>
      <w:tcPr>
        <w:tcBorders>
          <w:left w:val="nil"/>
          <w:right w:val="nil"/>
          <w:insideH w:val="nil"/>
          <w:insideV w:val="nil"/>
        </w:tcBorders>
        <w:shd w:val="clear" w:color="auto" w:fill="DDE8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58629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oteHeading">
    <w:name w:val="Note Heading"/>
    <w:basedOn w:val="Normal"/>
    <w:next w:val="Normal"/>
    <w:link w:val="NoteHeadingChar"/>
    <w:qFormat/>
    <w:rsid w:val="00801B89"/>
    <w:pPr>
      <w:spacing w:before="0" w:after="0" w:line="240" w:lineRule="atLeast"/>
    </w:pPr>
    <w:rPr>
      <w:sz w:val="16"/>
    </w:rPr>
  </w:style>
  <w:style w:type="character" w:customStyle="1" w:styleId="NoteHeadingChar">
    <w:name w:val="Note Heading Char"/>
    <w:basedOn w:val="DefaultParagraphFont"/>
    <w:link w:val="NoteHeading"/>
    <w:rsid w:val="00801B89"/>
    <w:rPr>
      <w:sz w:val="16"/>
    </w:rPr>
  </w:style>
  <w:style w:type="paragraph" w:styleId="PlainText">
    <w:name w:val="Plain Text"/>
    <w:basedOn w:val="Normal"/>
    <w:link w:val="PlainTextChar"/>
    <w:uiPriority w:val="99"/>
    <w:semiHidden/>
    <w:unhideWhenUsed/>
    <w:rsid w:val="0058629F"/>
    <w:pPr>
      <w:spacing w:line="240" w:lineRule="auto"/>
    </w:pPr>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rsid w:val="004F0638"/>
    <w:rPr>
      <w:sz w:val="16"/>
    </w:rPr>
  </w:style>
  <w:style w:type="character" w:customStyle="1" w:styleId="TOC1Char">
    <w:name w:val="TOC 1 Char"/>
    <w:basedOn w:val="DefaultParagraphFont"/>
    <w:link w:val="TOC1"/>
    <w:uiPriority w:val="39"/>
    <w:semiHidden/>
    <w:rsid w:val="00F526EB"/>
    <w:rPr>
      <w:rFonts w:asciiTheme="majorHAnsi" w:hAnsiTheme="majorHAnsi"/>
      <w:bCs/>
      <w:sz w:val="24"/>
    </w:rPr>
  </w:style>
  <w:style w:type="paragraph" w:styleId="EndnoteText">
    <w:name w:val="endnote text"/>
    <w:basedOn w:val="Normal"/>
    <w:link w:val="EndnoteTextChar"/>
    <w:semiHidden/>
    <w:unhideWhenUsed/>
    <w:rsid w:val="00E36C40"/>
    <w:pPr>
      <w:spacing w:before="0" w:after="0" w:line="240" w:lineRule="auto"/>
    </w:pPr>
  </w:style>
  <w:style w:type="paragraph" w:styleId="ListContinue4">
    <w:name w:val="List Continue 4"/>
    <w:basedOn w:val="Normal"/>
    <w:semiHidden/>
    <w:rsid w:val="0058629F"/>
    <w:pPr>
      <w:ind w:left="1814"/>
    </w:pPr>
  </w:style>
  <w:style w:type="paragraph" w:styleId="ListContinue5">
    <w:name w:val="List Continue 5"/>
    <w:basedOn w:val="Normal"/>
    <w:semiHidden/>
    <w:rsid w:val="0058629F"/>
    <w:pPr>
      <w:ind w:left="2268"/>
    </w:pPr>
  </w:style>
  <w:style w:type="paragraph" w:customStyle="1" w:styleId="Source">
    <w:name w:val="Source"/>
    <w:basedOn w:val="Normal"/>
    <w:qFormat/>
    <w:rsid w:val="00801B89"/>
    <w:pPr>
      <w:numPr>
        <w:numId w:val="12"/>
      </w:numPr>
      <w:spacing w:line="240" w:lineRule="atLeast"/>
    </w:pPr>
    <w:rPr>
      <w:sz w:val="16"/>
    </w:rPr>
  </w:style>
  <w:style w:type="character" w:customStyle="1" w:styleId="EndnoteTextChar">
    <w:name w:val="Endnote Text Char"/>
    <w:basedOn w:val="DefaultParagraphFont"/>
    <w:link w:val="EndnoteText"/>
    <w:semiHidden/>
    <w:rsid w:val="00E36C40"/>
  </w:style>
  <w:style w:type="character" w:styleId="EndnoteReference">
    <w:name w:val="endnote reference"/>
    <w:basedOn w:val="DefaultParagraphFont"/>
    <w:semiHidden/>
    <w:unhideWhenUsed/>
    <w:rsid w:val="00E36C40"/>
    <w:rPr>
      <w:vertAlign w:val="superscript"/>
    </w:rPr>
  </w:style>
  <w:style w:type="paragraph" w:customStyle="1" w:styleId="NotesNumbered">
    <w:name w:val="Notes Numbered"/>
    <w:basedOn w:val="NoteHeading"/>
    <w:qFormat/>
    <w:rsid w:val="00D91D02"/>
    <w:pPr>
      <w:numPr>
        <w:numId w:val="11"/>
      </w:numPr>
    </w:pPr>
  </w:style>
  <w:style w:type="table" w:styleId="TableGrid">
    <w:name w:val="Table Grid"/>
    <w:basedOn w:val="TableNormal"/>
    <w:rsid w:val="008B5E3A"/>
    <w:tblPr>
      <w:tblStyleRowBandSize w:val="1"/>
      <w:tblBorders>
        <w:bottom w:val="single" w:sz="2" w:space="0" w:color="000000"/>
      </w:tblBorders>
      <w:tblCellMar>
        <w:left w:w="57" w:type="dxa"/>
        <w:right w:w="57" w:type="dxa"/>
      </w:tblCellMar>
    </w:tblPr>
    <w:tcPr>
      <w:shd w:val="clear" w:color="auto" w:fill="EEF4FF" w:themeFill="background2"/>
    </w:tcPr>
    <w:tblStylePr w:type="firstRow">
      <w:rPr>
        <w:b/>
        <w:color w:val="FFFFFF" w:themeColor="background1"/>
      </w:rPr>
      <w:tblPr/>
      <w:tcPr>
        <w:shd w:val="clear" w:color="auto" w:fill="1E4371" w:themeFill="text2"/>
      </w:tcPr>
    </w:tblStylePr>
    <w:tblStylePr w:type="firstCol">
      <w:rPr>
        <w:rFonts w:asciiTheme="majorHAnsi" w:hAnsiTheme="majorHAnsi"/>
      </w:rPr>
    </w:tblStylePr>
    <w:tblStylePr w:type="band2Horz">
      <w:tblPr/>
      <w:tcPr>
        <w:shd w:val="clear" w:color="auto" w:fill="DDE8FF" w:themeFill="accent6"/>
      </w:tcPr>
    </w:tblStylePr>
  </w:style>
  <w:style w:type="paragraph" w:customStyle="1" w:styleId="FooterFirstLine">
    <w:name w:val="Footer First Line"/>
    <w:basedOn w:val="Footer"/>
    <w:next w:val="Footer"/>
    <w:uiPriority w:val="99"/>
    <w:rsid w:val="005A7DDD"/>
    <w:pPr>
      <w:pBdr>
        <w:top w:val="single" w:sz="4" w:space="4" w:color="auto"/>
      </w:pBdr>
      <w:spacing w:before="240" w:line="240" w:lineRule="auto"/>
    </w:pPr>
  </w:style>
  <w:style w:type="paragraph" w:customStyle="1" w:styleId="FooterPageNumber">
    <w:name w:val="Footer Page Number"/>
    <w:basedOn w:val="Footer"/>
    <w:next w:val="Footer"/>
    <w:uiPriority w:val="99"/>
    <w:rsid w:val="00676CB4"/>
    <w:pPr>
      <w:framePr w:wrap="around" w:vAnchor="text" w:hAnchor="margin" w:xAlign="right" w:y="1"/>
      <w:jc w:val="right"/>
    </w:pPr>
    <w:rPr>
      <w:rFonts w:asciiTheme="majorHAnsi" w:hAnsiTheme="majorHAnsi"/>
      <w:noProof/>
    </w:rPr>
  </w:style>
  <w:style w:type="character" w:customStyle="1" w:styleId="Semibold">
    <w:name w:val="_Semibold"/>
    <w:uiPriority w:val="2"/>
    <w:qFormat/>
    <w:rsid w:val="003413EC"/>
    <w:rPr>
      <w:rFonts w:asciiTheme="majorHAnsi" w:hAnsiTheme="majorHAnsi"/>
    </w:rPr>
  </w:style>
  <w:style w:type="paragraph" w:styleId="BodyTextIndent">
    <w:name w:val="Body Text Indent"/>
    <w:basedOn w:val="Normal"/>
    <w:link w:val="BodyTextIndentChar"/>
    <w:unhideWhenUsed/>
    <w:qFormat/>
    <w:rsid w:val="00094429"/>
    <w:pPr>
      <w:ind w:left="357"/>
    </w:pPr>
  </w:style>
  <w:style w:type="character" w:customStyle="1" w:styleId="BodyTextIndentChar">
    <w:name w:val="Body Text Indent Char"/>
    <w:basedOn w:val="DefaultParagraphFont"/>
    <w:link w:val="BodyTextIndent"/>
    <w:rsid w:val="00094429"/>
  </w:style>
  <w:style w:type="paragraph" w:customStyle="1" w:styleId="TitlePageLogo">
    <w:name w:val="Title Page Logo"/>
    <w:basedOn w:val="NoSpacing"/>
    <w:uiPriority w:val="9"/>
    <w:rsid w:val="005C0106"/>
    <w:pPr>
      <w:framePr w:wrap="around" w:vAnchor="page" w:hAnchor="page" w:x="9016" w:y="744"/>
    </w:pPr>
  </w:style>
  <w:style w:type="numbering" w:customStyle="1" w:styleId="List-Bullets">
    <w:name w:val="List - Bullets"/>
    <w:uiPriority w:val="99"/>
    <w:rsid w:val="004A4A3B"/>
    <w:pPr>
      <w:numPr>
        <w:numId w:val="13"/>
      </w:numPr>
    </w:pPr>
  </w:style>
  <w:style w:type="numbering" w:customStyle="1" w:styleId="List-Numbering">
    <w:name w:val="List - Numbering"/>
    <w:uiPriority w:val="99"/>
    <w:rsid w:val="00094429"/>
    <w:pPr>
      <w:numPr>
        <w:numId w:val="14"/>
      </w:numPr>
    </w:pPr>
  </w:style>
  <w:style w:type="paragraph" w:customStyle="1" w:styleId="IntroductionPara">
    <w:name w:val="Introduction Para"/>
    <w:basedOn w:val="Normal"/>
    <w:qFormat/>
    <w:rsid w:val="005C0106"/>
    <w:pPr>
      <w:spacing w:before="0" w:after="0" w:line="320" w:lineRule="exact"/>
    </w:pPr>
    <w:rPr>
      <w:rFonts w:ascii="Poppins Light" w:hAnsi="Poppins Light" w:cs="Poppins Light"/>
      <w:sz w:val="26"/>
      <w:szCs w:val="26"/>
    </w:rPr>
  </w:style>
  <w:style w:type="paragraph" w:customStyle="1" w:styleId="TitleSmall">
    <w:name w:val="Title Small"/>
    <w:basedOn w:val="Title"/>
    <w:uiPriority w:val="9"/>
    <w:rsid w:val="007E391B"/>
    <w:pPr>
      <w:spacing w:line="580" w:lineRule="exact"/>
    </w:pPr>
    <w:rPr>
      <w:sz w:val="56"/>
    </w:rPr>
  </w:style>
  <w:style w:type="paragraph" w:customStyle="1" w:styleId="TableParagraph">
    <w:name w:val="Table Paragraph"/>
    <w:basedOn w:val="Normal"/>
    <w:uiPriority w:val="1"/>
    <w:qFormat/>
    <w:rsid w:val="000300DB"/>
    <w:pPr>
      <w:widowControl w:val="0"/>
      <w:autoSpaceDE w:val="0"/>
      <w:autoSpaceDN w:val="0"/>
      <w:spacing w:before="60" w:after="0" w:line="240" w:lineRule="auto"/>
      <w:ind w:left="113"/>
    </w:pPr>
    <w:rPr>
      <w:rFonts w:ascii="Arial" w:eastAsia="Arial" w:hAnsi="Arial" w:cs="Arial"/>
      <w:sz w:val="20"/>
      <w:szCs w:val="22"/>
      <w:lang w:eastAsia="en-US"/>
    </w:rPr>
  </w:style>
  <w:style w:type="character" w:customStyle="1" w:styleId="normaltextrun">
    <w:name w:val="normaltextrun"/>
    <w:basedOn w:val="DefaultParagraphFont"/>
    <w:rsid w:val="001A56B7"/>
  </w:style>
  <w:style w:type="character" w:styleId="Strong">
    <w:name w:val="Strong"/>
    <w:basedOn w:val="DefaultParagraphFont"/>
    <w:uiPriority w:val="22"/>
    <w:qFormat/>
    <w:rsid w:val="00B0163B"/>
    <w:rPr>
      <w:b/>
      <w:bCs/>
    </w:rPr>
  </w:style>
  <w:style w:type="character" w:styleId="UnresolvedMention">
    <w:name w:val="Unresolved Mention"/>
    <w:basedOn w:val="DefaultParagraphFont"/>
    <w:uiPriority w:val="99"/>
    <w:semiHidden/>
    <w:unhideWhenUsed/>
    <w:rsid w:val="00E36484"/>
    <w:rPr>
      <w:color w:val="605E5C"/>
      <w:shd w:val="clear" w:color="auto" w:fill="E1DFDD"/>
    </w:rPr>
  </w:style>
  <w:style w:type="paragraph" w:styleId="NormalWeb">
    <w:name w:val="Normal (Web)"/>
    <w:basedOn w:val="Normal"/>
    <w:uiPriority w:val="99"/>
    <w:semiHidden/>
    <w:unhideWhenUsed/>
    <w:rsid w:val="008242A8"/>
    <w:pPr>
      <w:spacing w:before="100" w:beforeAutospacing="1" w:after="100" w:afterAutospacing="1" w:line="240" w:lineRule="auto"/>
    </w:pPr>
    <w:rPr>
      <w:rFonts w:ascii="Times New Roman" w:hAnsi="Times New Roman"/>
      <w:sz w:val="24"/>
      <w:szCs w:val="24"/>
    </w:rPr>
  </w:style>
  <w:style w:type="character" w:styleId="Emphasis">
    <w:name w:val="Emphasis"/>
    <w:basedOn w:val="DefaultParagraphFont"/>
    <w:uiPriority w:val="20"/>
    <w:qFormat/>
    <w:rsid w:val="008242A8"/>
    <w:rPr>
      <w:i/>
      <w:iCs/>
    </w:rPr>
  </w:style>
  <w:style w:type="paragraph" w:styleId="ListParagraph">
    <w:name w:val="List Paragraph"/>
    <w:basedOn w:val="Normal"/>
    <w:uiPriority w:val="34"/>
    <w:qFormat/>
    <w:rsid w:val="44C4C1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23567">
      <w:bodyDiv w:val="1"/>
      <w:marLeft w:val="0"/>
      <w:marRight w:val="0"/>
      <w:marTop w:val="0"/>
      <w:marBottom w:val="0"/>
      <w:divBdr>
        <w:top w:val="none" w:sz="0" w:space="0" w:color="auto"/>
        <w:left w:val="none" w:sz="0" w:space="0" w:color="auto"/>
        <w:bottom w:val="none" w:sz="0" w:space="0" w:color="auto"/>
        <w:right w:val="none" w:sz="0" w:space="0" w:color="auto"/>
      </w:divBdr>
      <w:divsChild>
        <w:div w:id="137109120">
          <w:marLeft w:val="0"/>
          <w:marRight w:val="0"/>
          <w:marTop w:val="0"/>
          <w:marBottom w:val="0"/>
          <w:divBdr>
            <w:top w:val="none" w:sz="0" w:space="0" w:color="auto"/>
            <w:left w:val="none" w:sz="0" w:space="0" w:color="auto"/>
            <w:bottom w:val="none" w:sz="0" w:space="0" w:color="auto"/>
            <w:right w:val="none" w:sz="0" w:space="0" w:color="auto"/>
          </w:divBdr>
        </w:div>
        <w:div w:id="704839990">
          <w:marLeft w:val="0"/>
          <w:marRight w:val="0"/>
          <w:marTop w:val="0"/>
          <w:marBottom w:val="0"/>
          <w:divBdr>
            <w:top w:val="none" w:sz="0" w:space="0" w:color="auto"/>
            <w:left w:val="none" w:sz="0" w:space="0" w:color="auto"/>
            <w:bottom w:val="none" w:sz="0" w:space="0" w:color="auto"/>
            <w:right w:val="none" w:sz="0" w:space="0" w:color="auto"/>
          </w:divBdr>
        </w:div>
        <w:div w:id="2002587105">
          <w:marLeft w:val="0"/>
          <w:marRight w:val="0"/>
          <w:marTop w:val="0"/>
          <w:marBottom w:val="0"/>
          <w:divBdr>
            <w:top w:val="none" w:sz="0" w:space="0" w:color="auto"/>
            <w:left w:val="none" w:sz="0" w:space="0" w:color="auto"/>
            <w:bottom w:val="none" w:sz="0" w:space="0" w:color="auto"/>
            <w:right w:val="none" w:sz="0" w:space="0" w:color="auto"/>
          </w:divBdr>
        </w:div>
      </w:divsChild>
    </w:div>
    <w:div w:id="128742065">
      <w:bodyDiv w:val="1"/>
      <w:marLeft w:val="0"/>
      <w:marRight w:val="0"/>
      <w:marTop w:val="0"/>
      <w:marBottom w:val="0"/>
      <w:divBdr>
        <w:top w:val="none" w:sz="0" w:space="0" w:color="auto"/>
        <w:left w:val="none" w:sz="0" w:space="0" w:color="auto"/>
        <w:bottom w:val="none" w:sz="0" w:space="0" w:color="auto"/>
        <w:right w:val="none" w:sz="0" w:space="0" w:color="auto"/>
      </w:divBdr>
      <w:divsChild>
        <w:div w:id="996572459">
          <w:marLeft w:val="0"/>
          <w:marRight w:val="0"/>
          <w:marTop w:val="0"/>
          <w:marBottom w:val="0"/>
          <w:divBdr>
            <w:top w:val="none" w:sz="0" w:space="0" w:color="auto"/>
            <w:left w:val="none" w:sz="0" w:space="0" w:color="auto"/>
            <w:bottom w:val="none" w:sz="0" w:space="0" w:color="auto"/>
            <w:right w:val="none" w:sz="0" w:space="0" w:color="auto"/>
          </w:divBdr>
        </w:div>
        <w:div w:id="1167861459">
          <w:marLeft w:val="0"/>
          <w:marRight w:val="0"/>
          <w:marTop w:val="0"/>
          <w:marBottom w:val="0"/>
          <w:divBdr>
            <w:top w:val="none" w:sz="0" w:space="0" w:color="auto"/>
            <w:left w:val="none" w:sz="0" w:space="0" w:color="auto"/>
            <w:bottom w:val="none" w:sz="0" w:space="0" w:color="auto"/>
            <w:right w:val="none" w:sz="0" w:space="0" w:color="auto"/>
          </w:divBdr>
        </w:div>
        <w:div w:id="1960800863">
          <w:marLeft w:val="0"/>
          <w:marRight w:val="0"/>
          <w:marTop w:val="0"/>
          <w:marBottom w:val="0"/>
          <w:divBdr>
            <w:top w:val="none" w:sz="0" w:space="0" w:color="auto"/>
            <w:left w:val="none" w:sz="0" w:space="0" w:color="auto"/>
            <w:bottom w:val="none" w:sz="0" w:space="0" w:color="auto"/>
            <w:right w:val="none" w:sz="0" w:space="0" w:color="auto"/>
          </w:divBdr>
        </w:div>
      </w:divsChild>
    </w:div>
    <w:div w:id="201674149">
      <w:bodyDiv w:val="1"/>
      <w:marLeft w:val="0"/>
      <w:marRight w:val="0"/>
      <w:marTop w:val="0"/>
      <w:marBottom w:val="0"/>
      <w:divBdr>
        <w:top w:val="none" w:sz="0" w:space="0" w:color="auto"/>
        <w:left w:val="none" w:sz="0" w:space="0" w:color="auto"/>
        <w:bottom w:val="none" w:sz="0" w:space="0" w:color="auto"/>
        <w:right w:val="none" w:sz="0" w:space="0" w:color="auto"/>
      </w:divBdr>
      <w:divsChild>
        <w:div w:id="335034085">
          <w:marLeft w:val="0"/>
          <w:marRight w:val="0"/>
          <w:marTop w:val="0"/>
          <w:marBottom w:val="0"/>
          <w:divBdr>
            <w:top w:val="none" w:sz="0" w:space="0" w:color="auto"/>
            <w:left w:val="none" w:sz="0" w:space="0" w:color="auto"/>
            <w:bottom w:val="none" w:sz="0" w:space="0" w:color="auto"/>
            <w:right w:val="none" w:sz="0" w:space="0" w:color="auto"/>
          </w:divBdr>
        </w:div>
      </w:divsChild>
    </w:div>
    <w:div w:id="256908576">
      <w:bodyDiv w:val="1"/>
      <w:marLeft w:val="0"/>
      <w:marRight w:val="0"/>
      <w:marTop w:val="0"/>
      <w:marBottom w:val="0"/>
      <w:divBdr>
        <w:top w:val="none" w:sz="0" w:space="0" w:color="auto"/>
        <w:left w:val="none" w:sz="0" w:space="0" w:color="auto"/>
        <w:bottom w:val="none" w:sz="0" w:space="0" w:color="auto"/>
        <w:right w:val="none" w:sz="0" w:space="0" w:color="auto"/>
      </w:divBdr>
      <w:divsChild>
        <w:div w:id="708994977">
          <w:marLeft w:val="0"/>
          <w:marRight w:val="0"/>
          <w:marTop w:val="0"/>
          <w:marBottom w:val="0"/>
          <w:divBdr>
            <w:top w:val="none" w:sz="0" w:space="0" w:color="auto"/>
            <w:left w:val="none" w:sz="0" w:space="0" w:color="auto"/>
            <w:bottom w:val="none" w:sz="0" w:space="0" w:color="auto"/>
            <w:right w:val="none" w:sz="0" w:space="0" w:color="auto"/>
          </w:divBdr>
        </w:div>
        <w:div w:id="848375484">
          <w:marLeft w:val="0"/>
          <w:marRight w:val="0"/>
          <w:marTop w:val="0"/>
          <w:marBottom w:val="0"/>
          <w:divBdr>
            <w:top w:val="none" w:sz="0" w:space="0" w:color="auto"/>
            <w:left w:val="none" w:sz="0" w:space="0" w:color="auto"/>
            <w:bottom w:val="none" w:sz="0" w:space="0" w:color="auto"/>
            <w:right w:val="none" w:sz="0" w:space="0" w:color="auto"/>
          </w:divBdr>
        </w:div>
        <w:div w:id="999043733">
          <w:marLeft w:val="0"/>
          <w:marRight w:val="0"/>
          <w:marTop w:val="0"/>
          <w:marBottom w:val="0"/>
          <w:divBdr>
            <w:top w:val="none" w:sz="0" w:space="0" w:color="auto"/>
            <w:left w:val="none" w:sz="0" w:space="0" w:color="auto"/>
            <w:bottom w:val="none" w:sz="0" w:space="0" w:color="auto"/>
            <w:right w:val="none" w:sz="0" w:space="0" w:color="auto"/>
          </w:divBdr>
        </w:div>
      </w:divsChild>
    </w:div>
    <w:div w:id="363751241">
      <w:bodyDiv w:val="1"/>
      <w:marLeft w:val="0"/>
      <w:marRight w:val="0"/>
      <w:marTop w:val="0"/>
      <w:marBottom w:val="0"/>
      <w:divBdr>
        <w:top w:val="none" w:sz="0" w:space="0" w:color="auto"/>
        <w:left w:val="none" w:sz="0" w:space="0" w:color="auto"/>
        <w:bottom w:val="none" w:sz="0" w:space="0" w:color="auto"/>
        <w:right w:val="none" w:sz="0" w:space="0" w:color="auto"/>
      </w:divBdr>
      <w:divsChild>
        <w:div w:id="293827123">
          <w:marLeft w:val="0"/>
          <w:marRight w:val="0"/>
          <w:marTop w:val="0"/>
          <w:marBottom w:val="0"/>
          <w:divBdr>
            <w:top w:val="none" w:sz="0" w:space="0" w:color="auto"/>
            <w:left w:val="none" w:sz="0" w:space="0" w:color="auto"/>
            <w:bottom w:val="none" w:sz="0" w:space="0" w:color="auto"/>
            <w:right w:val="none" w:sz="0" w:space="0" w:color="auto"/>
          </w:divBdr>
        </w:div>
        <w:div w:id="361519223">
          <w:marLeft w:val="0"/>
          <w:marRight w:val="0"/>
          <w:marTop w:val="0"/>
          <w:marBottom w:val="0"/>
          <w:divBdr>
            <w:top w:val="none" w:sz="0" w:space="0" w:color="auto"/>
            <w:left w:val="none" w:sz="0" w:space="0" w:color="auto"/>
            <w:bottom w:val="none" w:sz="0" w:space="0" w:color="auto"/>
            <w:right w:val="none" w:sz="0" w:space="0" w:color="auto"/>
          </w:divBdr>
        </w:div>
        <w:div w:id="553856258">
          <w:marLeft w:val="0"/>
          <w:marRight w:val="0"/>
          <w:marTop w:val="0"/>
          <w:marBottom w:val="0"/>
          <w:divBdr>
            <w:top w:val="none" w:sz="0" w:space="0" w:color="auto"/>
            <w:left w:val="none" w:sz="0" w:space="0" w:color="auto"/>
            <w:bottom w:val="none" w:sz="0" w:space="0" w:color="auto"/>
            <w:right w:val="none" w:sz="0" w:space="0" w:color="auto"/>
          </w:divBdr>
        </w:div>
        <w:div w:id="813911313">
          <w:marLeft w:val="0"/>
          <w:marRight w:val="0"/>
          <w:marTop w:val="0"/>
          <w:marBottom w:val="0"/>
          <w:divBdr>
            <w:top w:val="none" w:sz="0" w:space="0" w:color="auto"/>
            <w:left w:val="none" w:sz="0" w:space="0" w:color="auto"/>
            <w:bottom w:val="none" w:sz="0" w:space="0" w:color="auto"/>
            <w:right w:val="none" w:sz="0" w:space="0" w:color="auto"/>
          </w:divBdr>
        </w:div>
        <w:div w:id="923875932">
          <w:marLeft w:val="0"/>
          <w:marRight w:val="0"/>
          <w:marTop w:val="0"/>
          <w:marBottom w:val="0"/>
          <w:divBdr>
            <w:top w:val="none" w:sz="0" w:space="0" w:color="auto"/>
            <w:left w:val="none" w:sz="0" w:space="0" w:color="auto"/>
            <w:bottom w:val="none" w:sz="0" w:space="0" w:color="auto"/>
            <w:right w:val="none" w:sz="0" w:space="0" w:color="auto"/>
          </w:divBdr>
        </w:div>
        <w:div w:id="1228497784">
          <w:marLeft w:val="0"/>
          <w:marRight w:val="0"/>
          <w:marTop w:val="0"/>
          <w:marBottom w:val="0"/>
          <w:divBdr>
            <w:top w:val="none" w:sz="0" w:space="0" w:color="auto"/>
            <w:left w:val="none" w:sz="0" w:space="0" w:color="auto"/>
            <w:bottom w:val="none" w:sz="0" w:space="0" w:color="auto"/>
            <w:right w:val="none" w:sz="0" w:space="0" w:color="auto"/>
          </w:divBdr>
        </w:div>
        <w:div w:id="1345597187">
          <w:marLeft w:val="0"/>
          <w:marRight w:val="0"/>
          <w:marTop w:val="0"/>
          <w:marBottom w:val="0"/>
          <w:divBdr>
            <w:top w:val="none" w:sz="0" w:space="0" w:color="auto"/>
            <w:left w:val="none" w:sz="0" w:space="0" w:color="auto"/>
            <w:bottom w:val="none" w:sz="0" w:space="0" w:color="auto"/>
            <w:right w:val="none" w:sz="0" w:space="0" w:color="auto"/>
          </w:divBdr>
        </w:div>
        <w:div w:id="1603340212">
          <w:marLeft w:val="0"/>
          <w:marRight w:val="0"/>
          <w:marTop w:val="0"/>
          <w:marBottom w:val="0"/>
          <w:divBdr>
            <w:top w:val="none" w:sz="0" w:space="0" w:color="auto"/>
            <w:left w:val="none" w:sz="0" w:space="0" w:color="auto"/>
            <w:bottom w:val="none" w:sz="0" w:space="0" w:color="auto"/>
            <w:right w:val="none" w:sz="0" w:space="0" w:color="auto"/>
          </w:divBdr>
        </w:div>
        <w:div w:id="1773667021">
          <w:marLeft w:val="0"/>
          <w:marRight w:val="0"/>
          <w:marTop w:val="0"/>
          <w:marBottom w:val="0"/>
          <w:divBdr>
            <w:top w:val="none" w:sz="0" w:space="0" w:color="auto"/>
            <w:left w:val="none" w:sz="0" w:space="0" w:color="auto"/>
            <w:bottom w:val="none" w:sz="0" w:space="0" w:color="auto"/>
            <w:right w:val="none" w:sz="0" w:space="0" w:color="auto"/>
          </w:divBdr>
        </w:div>
        <w:div w:id="1977947715">
          <w:marLeft w:val="0"/>
          <w:marRight w:val="0"/>
          <w:marTop w:val="0"/>
          <w:marBottom w:val="0"/>
          <w:divBdr>
            <w:top w:val="none" w:sz="0" w:space="0" w:color="auto"/>
            <w:left w:val="none" w:sz="0" w:space="0" w:color="auto"/>
            <w:bottom w:val="none" w:sz="0" w:space="0" w:color="auto"/>
            <w:right w:val="none" w:sz="0" w:space="0" w:color="auto"/>
          </w:divBdr>
        </w:div>
      </w:divsChild>
    </w:div>
    <w:div w:id="363990057">
      <w:bodyDiv w:val="1"/>
      <w:marLeft w:val="0"/>
      <w:marRight w:val="0"/>
      <w:marTop w:val="0"/>
      <w:marBottom w:val="0"/>
      <w:divBdr>
        <w:top w:val="none" w:sz="0" w:space="0" w:color="auto"/>
        <w:left w:val="none" w:sz="0" w:space="0" w:color="auto"/>
        <w:bottom w:val="none" w:sz="0" w:space="0" w:color="auto"/>
        <w:right w:val="none" w:sz="0" w:space="0" w:color="auto"/>
      </w:divBdr>
      <w:divsChild>
        <w:div w:id="1033924092">
          <w:marLeft w:val="0"/>
          <w:marRight w:val="0"/>
          <w:marTop w:val="0"/>
          <w:marBottom w:val="0"/>
          <w:divBdr>
            <w:top w:val="none" w:sz="0" w:space="0" w:color="auto"/>
            <w:left w:val="none" w:sz="0" w:space="0" w:color="auto"/>
            <w:bottom w:val="none" w:sz="0" w:space="0" w:color="auto"/>
            <w:right w:val="none" w:sz="0" w:space="0" w:color="auto"/>
          </w:divBdr>
        </w:div>
        <w:div w:id="1192182190">
          <w:marLeft w:val="0"/>
          <w:marRight w:val="0"/>
          <w:marTop w:val="0"/>
          <w:marBottom w:val="0"/>
          <w:divBdr>
            <w:top w:val="none" w:sz="0" w:space="0" w:color="auto"/>
            <w:left w:val="none" w:sz="0" w:space="0" w:color="auto"/>
            <w:bottom w:val="none" w:sz="0" w:space="0" w:color="auto"/>
            <w:right w:val="none" w:sz="0" w:space="0" w:color="auto"/>
          </w:divBdr>
        </w:div>
        <w:div w:id="1253322202">
          <w:marLeft w:val="0"/>
          <w:marRight w:val="0"/>
          <w:marTop w:val="0"/>
          <w:marBottom w:val="0"/>
          <w:divBdr>
            <w:top w:val="none" w:sz="0" w:space="0" w:color="auto"/>
            <w:left w:val="none" w:sz="0" w:space="0" w:color="auto"/>
            <w:bottom w:val="none" w:sz="0" w:space="0" w:color="auto"/>
            <w:right w:val="none" w:sz="0" w:space="0" w:color="auto"/>
          </w:divBdr>
        </w:div>
        <w:div w:id="1820265130">
          <w:marLeft w:val="0"/>
          <w:marRight w:val="0"/>
          <w:marTop w:val="0"/>
          <w:marBottom w:val="0"/>
          <w:divBdr>
            <w:top w:val="none" w:sz="0" w:space="0" w:color="auto"/>
            <w:left w:val="none" w:sz="0" w:space="0" w:color="auto"/>
            <w:bottom w:val="none" w:sz="0" w:space="0" w:color="auto"/>
            <w:right w:val="none" w:sz="0" w:space="0" w:color="auto"/>
          </w:divBdr>
        </w:div>
      </w:divsChild>
    </w:div>
    <w:div w:id="405036359">
      <w:bodyDiv w:val="1"/>
      <w:marLeft w:val="0"/>
      <w:marRight w:val="0"/>
      <w:marTop w:val="0"/>
      <w:marBottom w:val="0"/>
      <w:divBdr>
        <w:top w:val="none" w:sz="0" w:space="0" w:color="auto"/>
        <w:left w:val="none" w:sz="0" w:space="0" w:color="auto"/>
        <w:bottom w:val="none" w:sz="0" w:space="0" w:color="auto"/>
        <w:right w:val="none" w:sz="0" w:space="0" w:color="auto"/>
      </w:divBdr>
      <w:divsChild>
        <w:div w:id="474949395">
          <w:marLeft w:val="0"/>
          <w:marRight w:val="0"/>
          <w:marTop w:val="0"/>
          <w:marBottom w:val="0"/>
          <w:divBdr>
            <w:top w:val="none" w:sz="0" w:space="0" w:color="auto"/>
            <w:left w:val="none" w:sz="0" w:space="0" w:color="auto"/>
            <w:bottom w:val="none" w:sz="0" w:space="0" w:color="auto"/>
            <w:right w:val="none" w:sz="0" w:space="0" w:color="auto"/>
          </w:divBdr>
          <w:divsChild>
            <w:div w:id="61565442">
              <w:marLeft w:val="0"/>
              <w:marRight w:val="0"/>
              <w:marTop w:val="0"/>
              <w:marBottom w:val="0"/>
              <w:divBdr>
                <w:top w:val="none" w:sz="0" w:space="0" w:color="auto"/>
                <w:left w:val="none" w:sz="0" w:space="0" w:color="auto"/>
                <w:bottom w:val="none" w:sz="0" w:space="0" w:color="auto"/>
                <w:right w:val="none" w:sz="0" w:space="0" w:color="auto"/>
              </w:divBdr>
            </w:div>
            <w:div w:id="1700399556">
              <w:marLeft w:val="0"/>
              <w:marRight w:val="0"/>
              <w:marTop w:val="0"/>
              <w:marBottom w:val="0"/>
              <w:divBdr>
                <w:top w:val="none" w:sz="0" w:space="0" w:color="auto"/>
                <w:left w:val="none" w:sz="0" w:space="0" w:color="auto"/>
                <w:bottom w:val="none" w:sz="0" w:space="0" w:color="auto"/>
                <w:right w:val="none" w:sz="0" w:space="0" w:color="auto"/>
              </w:divBdr>
            </w:div>
          </w:divsChild>
        </w:div>
        <w:div w:id="2087413178">
          <w:marLeft w:val="0"/>
          <w:marRight w:val="0"/>
          <w:marTop w:val="0"/>
          <w:marBottom w:val="0"/>
          <w:divBdr>
            <w:top w:val="none" w:sz="0" w:space="0" w:color="auto"/>
            <w:left w:val="none" w:sz="0" w:space="0" w:color="auto"/>
            <w:bottom w:val="none" w:sz="0" w:space="0" w:color="auto"/>
            <w:right w:val="none" w:sz="0" w:space="0" w:color="auto"/>
          </w:divBdr>
          <w:divsChild>
            <w:div w:id="337271667">
              <w:marLeft w:val="0"/>
              <w:marRight w:val="0"/>
              <w:marTop w:val="0"/>
              <w:marBottom w:val="0"/>
              <w:divBdr>
                <w:top w:val="none" w:sz="0" w:space="0" w:color="auto"/>
                <w:left w:val="none" w:sz="0" w:space="0" w:color="auto"/>
                <w:bottom w:val="none" w:sz="0" w:space="0" w:color="auto"/>
                <w:right w:val="none" w:sz="0" w:space="0" w:color="auto"/>
              </w:divBdr>
            </w:div>
            <w:div w:id="493187083">
              <w:marLeft w:val="0"/>
              <w:marRight w:val="0"/>
              <w:marTop w:val="0"/>
              <w:marBottom w:val="0"/>
              <w:divBdr>
                <w:top w:val="none" w:sz="0" w:space="0" w:color="auto"/>
                <w:left w:val="none" w:sz="0" w:space="0" w:color="auto"/>
                <w:bottom w:val="none" w:sz="0" w:space="0" w:color="auto"/>
                <w:right w:val="none" w:sz="0" w:space="0" w:color="auto"/>
              </w:divBdr>
            </w:div>
            <w:div w:id="1271202751">
              <w:marLeft w:val="0"/>
              <w:marRight w:val="0"/>
              <w:marTop w:val="0"/>
              <w:marBottom w:val="0"/>
              <w:divBdr>
                <w:top w:val="none" w:sz="0" w:space="0" w:color="auto"/>
                <w:left w:val="none" w:sz="0" w:space="0" w:color="auto"/>
                <w:bottom w:val="none" w:sz="0" w:space="0" w:color="auto"/>
                <w:right w:val="none" w:sz="0" w:space="0" w:color="auto"/>
              </w:divBdr>
            </w:div>
            <w:div w:id="14497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494602">
      <w:bodyDiv w:val="1"/>
      <w:marLeft w:val="0"/>
      <w:marRight w:val="0"/>
      <w:marTop w:val="0"/>
      <w:marBottom w:val="0"/>
      <w:divBdr>
        <w:top w:val="none" w:sz="0" w:space="0" w:color="auto"/>
        <w:left w:val="none" w:sz="0" w:space="0" w:color="auto"/>
        <w:bottom w:val="none" w:sz="0" w:space="0" w:color="auto"/>
        <w:right w:val="none" w:sz="0" w:space="0" w:color="auto"/>
      </w:divBdr>
      <w:divsChild>
        <w:div w:id="61605569">
          <w:marLeft w:val="0"/>
          <w:marRight w:val="0"/>
          <w:marTop w:val="0"/>
          <w:marBottom w:val="0"/>
          <w:divBdr>
            <w:top w:val="none" w:sz="0" w:space="0" w:color="auto"/>
            <w:left w:val="none" w:sz="0" w:space="0" w:color="auto"/>
            <w:bottom w:val="none" w:sz="0" w:space="0" w:color="auto"/>
            <w:right w:val="none" w:sz="0" w:space="0" w:color="auto"/>
          </w:divBdr>
          <w:divsChild>
            <w:div w:id="1728526427">
              <w:marLeft w:val="0"/>
              <w:marRight w:val="0"/>
              <w:marTop w:val="0"/>
              <w:marBottom w:val="0"/>
              <w:divBdr>
                <w:top w:val="none" w:sz="0" w:space="0" w:color="auto"/>
                <w:left w:val="none" w:sz="0" w:space="0" w:color="auto"/>
                <w:bottom w:val="none" w:sz="0" w:space="0" w:color="auto"/>
                <w:right w:val="none" w:sz="0" w:space="0" w:color="auto"/>
              </w:divBdr>
            </w:div>
          </w:divsChild>
        </w:div>
        <w:div w:id="79447790">
          <w:marLeft w:val="0"/>
          <w:marRight w:val="0"/>
          <w:marTop w:val="0"/>
          <w:marBottom w:val="0"/>
          <w:divBdr>
            <w:top w:val="none" w:sz="0" w:space="0" w:color="auto"/>
            <w:left w:val="none" w:sz="0" w:space="0" w:color="auto"/>
            <w:bottom w:val="none" w:sz="0" w:space="0" w:color="auto"/>
            <w:right w:val="none" w:sz="0" w:space="0" w:color="auto"/>
          </w:divBdr>
          <w:divsChild>
            <w:div w:id="1452086400">
              <w:marLeft w:val="0"/>
              <w:marRight w:val="0"/>
              <w:marTop w:val="0"/>
              <w:marBottom w:val="0"/>
              <w:divBdr>
                <w:top w:val="none" w:sz="0" w:space="0" w:color="auto"/>
                <w:left w:val="none" w:sz="0" w:space="0" w:color="auto"/>
                <w:bottom w:val="none" w:sz="0" w:space="0" w:color="auto"/>
                <w:right w:val="none" w:sz="0" w:space="0" w:color="auto"/>
              </w:divBdr>
            </w:div>
          </w:divsChild>
        </w:div>
        <w:div w:id="251163939">
          <w:marLeft w:val="0"/>
          <w:marRight w:val="0"/>
          <w:marTop w:val="0"/>
          <w:marBottom w:val="0"/>
          <w:divBdr>
            <w:top w:val="none" w:sz="0" w:space="0" w:color="auto"/>
            <w:left w:val="none" w:sz="0" w:space="0" w:color="auto"/>
            <w:bottom w:val="none" w:sz="0" w:space="0" w:color="auto"/>
            <w:right w:val="none" w:sz="0" w:space="0" w:color="auto"/>
          </w:divBdr>
          <w:divsChild>
            <w:div w:id="934242352">
              <w:marLeft w:val="0"/>
              <w:marRight w:val="0"/>
              <w:marTop w:val="0"/>
              <w:marBottom w:val="0"/>
              <w:divBdr>
                <w:top w:val="none" w:sz="0" w:space="0" w:color="auto"/>
                <w:left w:val="none" w:sz="0" w:space="0" w:color="auto"/>
                <w:bottom w:val="none" w:sz="0" w:space="0" w:color="auto"/>
                <w:right w:val="none" w:sz="0" w:space="0" w:color="auto"/>
              </w:divBdr>
            </w:div>
          </w:divsChild>
        </w:div>
        <w:div w:id="306321169">
          <w:marLeft w:val="0"/>
          <w:marRight w:val="0"/>
          <w:marTop w:val="0"/>
          <w:marBottom w:val="0"/>
          <w:divBdr>
            <w:top w:val="none" w:sz="0" w:space="0" w:color="auto"/>
            <w:left w:val="none" w:sz="0" w:space="0" w:color="auto"/>
            <w:bottom w:val="none" w:sz="0" w:space="0" w:color="auto"/>
            <w:right w:val="none" w:sz="0" w:space="0" w:color="auto"/>
          </w:divBdr>
          <w:divsChild>
            <w:div w:id="831339201">
              <w:marLeft w:val="0"/>
              <w:marRight w:val="0"/>
              <w:marTop w:val="0"/>
              <w:marBottom w:val="0"/>
              <w:divBdr>
                <w:top w:val="none" w:sz="0" w:space="0" w:color="auto"/>
                <w:left w:val="none" w:sz="0" w:space="0" w:color="auto"/>
                <w:bottom w:val="none" w:sz="0" w:space="0" w:color="auto"/>
                <w:right w:val="none" w:sz="0" w:space="0" w:color="auto"/>
              </w:divBdr>
            </w:div>
          </w:divsChild>
        </w:div>
        <w:div w:id="345375387">
          <w:marLeft w:val="0"/>
          <w:marRight w:val="0"/>
          <w:marTop w:val="0"/>
          <w:marBottom w:val="0"/>
          <w:divBdr>
            <w:top w:val="none" w:sz="0" w:space="0" w:color="auto"/>
            <w:left w:val="none" w:sz="0" w:space="0" w:color="auto"/>
            <w:bottom w:val="none" w:sz="0" w:space="0" w:color="auto"/>
            <w:right w:val="none" w:sz="0" w:space="0" w:color="auto"/>
          </w:divBdr>
          <w:divsChild>
            <w:div w:id="1699619429">
              <w:marLeft w:val="0"/>
              <w:marRight w:val="0"/>
              <w:marTop w:val="0"/>
              <w:marBottom w:val="0"/>
              <w:divBdr>
                <w:top w:val="none" w:sz="0" w:space="0" w:color="auto"/>
                <w:left w:val="none" w:sz="0" w:space="0" w:color="auto"/>
                <w:bottom w:val="none" w:sz="0" w:space="0" w:color="auto"/>
                <w:right w:val="none" w:sz="0" w:space="0" w:color="auto"/>
              </w:divBdr>
            </w:div>
          </w:divsChild>
        </w:div>
        <w:div w:id="733741473">
          <w:marLeft w:val="0"/>
          <w:marRight w:val="0"/>
          <w:marTop w:val="0"/>
          <w:marBottom w:val="0"/>
          <w:divBdr>
            <w:top w:val="none" w:sz="0" w:space="0" w:color="auto"/>
            <w:left w:val="none" w:sz="0" w:space="0" w:color="auto"/>
            <w:bottom w:val="none" w:sz="0" w:space="0" w:color="auto"/>
            <w:right w:val="none" w:sz="0" w:space="0" w:color="auto"/>
          </w:divBdr>
          <w:divsChild>
            <w:div w:id="1722509721">
              <w:marLeft w:val="0"/>
              <w:marRight w:val="0"/>
              <w:marTop w:val="0"/>
              <w:marBottom w:val="0"/>
              <w:divBdr>
                <w:top w:val="none" w:sz="0" w:space="0" w:color="auto"/>
                <w:left w:val="none" w:sz="0" w:space="0" w:color="auto"/>
                <w:bottom w:val="none" w:sz="0" w:space="0" w:color="auto"/>
                <w:right w:val="none" w:sz="0" w:space="0" w:color="auto"/>
              </w:divBdr>
            </w:div>
          </w:divsChild>
        </w:div>
        <w:div w:id="919219338">
          <w:marLeft w:val="0"/>
          <w:marRight w:val="0"/>
          <w:marTop w:val="0"/>
          <w:marBottom w:val="0"/>
          <w:divBdr>
            <w:top w:val="none" w:sz="0" w:space="0" w:color="auto"/>
            <w:left w:val="none" w:sz="0" w:space="0" w:color="auto"/>
            <w:bottom w:val="none" w:sz="0" w:space="0" w:color="auto"/>
            <w:right w:val="none" w:sz="0" w:space="0" w:color="auto"/>
          </w:divBdr>
          <w:divsChild>
            <w:div w:id="2146586170">
              <w:marLeft w:val="0"/>
              <w:marRight w:val="0"/>
              <w:marTop w:val="0"/>
              <w:marBottom w:val="0"/>
              <w:divBdr>
                <w:top w:val="none" w:sz="0" w:space="0" w:color="auto"/>
                <w:left w:val="none" w:sz="0" w:space="0" w:color="auto"/>
                <w:bottom w:val="none" w:sz="0" w:space="0" w:color="auto"/>
                <w:right w:val="none" w:sz="0" w:space="0" w:color="auto"/>
              </w:divBdr>
            </w:div>
          </w:divsChild>
        </w:div>
        <w:div w:id="1007901573">
          <w:marLeft w:val="0"/>
          <w:marRight w:val="0"/>
          <w:marTop w:val="0"/>
          <w:marBottom w:val="0"/>
          <w:divBdr>
            <w:top w:val="none" w:sz="0" w:space="0" w:color="auto"/>
            <w:left w:val="none" w:sz="0" w:space="0" w:color="auto"/>
            <w:bottom w:val="none" w:sz="0" w:space="0" w:color="auto"/>
            <w:right w:val="none" w:sz="0" w:space="0" w:color="auto"/>
          </w:divBdr>
          <w:divsChild>
            <w:div w:id="496653616">
              <w:marLeft w:val="0"/>
              <w:marRight w:val="0"/>
              <w:marTop w:val="0"/>
              <w:marBottom w:val="0"/>
              <w:divBdr>
                <w:top w:val="none" w:sz="0" w:space="0" w:color="auto"/>
                <w:left w:val="none" w:sz="0" w:space="0" w:color="auto"/>
                <w:bottom w:val="none" w:sz="0" w:space="0" w:color="auto"/>
                <w:right w:val="none" w:sz="0" w:space="0" w:color="auto"/>
              </w:divBdr>
            </w:div>
          </w:divsChild>
        </w:div>
        <w:div w:id="1092507121">
          <w:marLeft w:val="0"/>
          <w:marRight w:val="0"/>
          <w:marTop w:val="0"/>
          <w:marBottom w:val="0"/>
          <w:divBdr>
            <w:top w:val="none" w:sz="0" w:space="0" w:color="auto"/>
            <w:left w:val="none" w:sz="0" w:space="0" w:color="auto"/>
            <w:bottom w:val="none" w:sz="0" w:space="0" w:color="auto"/>
            <w:right w:val="none" w:sz="0" w:space="0" w:color="auto"/>
          </w:divBdr>
          <w:divsChild>
            <w:div w:id="841090000">
              <w:marLeft w:val="0"/>
              <w:marRight w:val="0"/>
              <w:marTop w:val="0"/>
              <w:marBottom w:val="0"/>
              <w:divBdr>
                <w:top w:val="none" w:sz="0" w:space="0" w:color="auto"/>
                <w:left w:val="none" w:sz="0" w:space="0" w:color="auto"/>
                <w:bottom w:val="none" w:sz="0" w:space="0" w:color="auto"/>
                <w:right w:val="none" w:sz="0" w:space="0" w:color="auto"/>
              </w:divBdr>
            </w:div>
          </w:divsChild>
        </w:div>
        <w:div w:id="1147086158">
          <w:marLeft w:val="0"/>
          <w:marRight w:val="0"/>
          <w:marTop w:val="0"/>
          <w:marBottom w:val="0"/>
          <w:divBdr>
            <w:top w:val="none" w:sz="0" w:space="0" w:color="auto"/>
            <w:left w:val="none" w:sz="0" w:space="0" w:color="auto"/>
            <w:bottom w:val="none" w:sz="0" w:space="0" w:color="auto"/>
            <w:right w:val="none" w:sz="0" w:space="0" w:color="auto"/>
          </w:divBdr>
          <w:divsChild>
            <w:div w:id="1352025168">
              <w:marLeft w:val="0"/>
              <w:marRight w:val="0"/>
              <w:marTop w:val="0"/>
              <w:marBottom w:val="0"/>
              <w:divBdr>
                <w:top w:val="none" w:sz="0" w:space="0" w:color="auto"/>
                <w:left w:val="none" w:sz="0" w:space="0" w:color="auto"/>
                <w:bottom w:val="none" w:sz="0" w:space="0" w:color="auto"/>
                <w:right w:val="none" w:sz="0" w:space="0" w:color="auto"/>
              </w:divBdr>
            </w:div>
          </w:divsChild>
        </w:div>
        <w:div w:id="1800957175">
          <w:marLeft w:val="0"/>
          <w:marRight w:val="0"/>
          <w:marTop w:val="0"/>
          <w:marBottom w:val="0"/>
          <w:divBdr>
            <w:top w:val="none" w:sz="0" w:space="0" w:color="auto"/>
            <w:left w:val="none" w:sz="0" w:space="0" w:color="auto"/>
            <w:bottom w:val="none" w:sz="0" w:space="0" w:color="auto"/>
            <w:right w:val="none" w:sz="0" w:space="0" w:color="auto"/>
          </w:divBdr>
          <w:divsChild>
            <w:div w:id="1130124870">
              <w:marLeft w:val="0"/>
              <w:marRight w:val="0"/>
              <w:marTop w:val="0"/>
              <w:marBottom w:val="0"/>
              <w:divBdr>
                <w:top w:val="none" w:sz="0" w:space="0" w:color="auto"/>
                <w:left w:val="none" w:sz="0" w:space="0" w:color="auto"/>
                <w:bottom w:val="none" w:sz="0" w:space="0" w:color="auto"/>
                <w:right w:val="none" w:sz="0" w:space="0" w:color="auto"/>
              </w:divBdr>
            </w:div>
          </w:divsChild>
        </w:div>
        <w:div w:id="1895315806">
          <w:marLeft w:val="0"/>
          <w:marRight w:val="0"/>
          <w:marTop w:val="0"/>
          <w:marBottom w:val="0"/>
          <w:divBdr>
            <w:top w:val="none" w:sz="0" w:space="0" w:color="auto"/>
            <w:left w:val="none" w:sz="0" w:space="0" w:color="auto"/>
            <w:bottom w:val="none" w:sz="0" w:space="0" w:color="auto"/>
            <w:right w:val="none" w:sz="0" w:space="0" w:color="auto"/>
          </w:divBdr>
          <w:divsChild>
            <w:div w:id="319622414">
              <w:marLeft w:val="0"/>
              <w:marRight w:val="0"/>
              <w:marTop w:val="0"/>
              <w:marBottom w:val="0"/>
              <w:divBdr>
                <w:top w:val="none" w:sz="0" w:space="0" w:color="auto"/>
                <w:left w:val="none" w:sz="0" w:space="0" w:color="auto"/>
                <w:bottom w:val="none" w:sz="0" w:space="0" w:color="auto"/>
                <w:right w:val="none" w:sz="0" w:space="0" w:color="auto"/>
              </w:divBdr>
            </w:div>
          </w:divsChild>
        </w:div>
        <w:div w:id="2072582333">
          <w:marLeft w:val="0"/>
          <w:marRight w:val="0"/>
          <w:marTop w:val="0"/>
          <w:marBottom w:val="0"/>
          <w:divBdr>
            <w:top w:val="none" w:sz="0" w:space="0" w:color="auto"/>
            <w:left w:val="none" w:sz="0" w:space="0" w:color="auto"/>
            <w:bottom w:val="none" w:sz="0" w:space="0" w:color="auto"/>
            <w:right w:val="none" w:sz="0" w:space="0" w:color="auto"/>
          </w:divBdr>
          <w:divsChild>
            <w:div w:id="1919050942">
              <w:marLeft w:val="0"/>
              <w:marRight w:val="0"/>
              <w:marTop w:val="0"/>
              <w:marBottom w:val="0"/>
              <w:divBdr>
                <w:top w:val="none" w:sz="0" w:space="0" w:color="auto"/>
                <w:left w:val="none" w:sz="0" w:space="0" w:color="auto"/>
                <w:bottom w:val="none" w:sz="0" w:space="0" w:color="auto"/>
                <w:right w:val="none" w:sz="0" w:space="0" w:color="auto"/>
              </w:divBdr>
            </w:div>
          </w:divsChild>
        </w:div>
        <w:div w:id="2110076709">
          <w:marLeft w:val="0"/>
          <w:marRight w:val="0"/>
          <w:marTop w:val="0"/>
          <w:marBottom w:val="0"/>
          <w:divBdr>
            <w:top w:val="none" w:sz="0" w:space="0" w:color="auto"/>
            <w:left w:val="none" w:sz="0" w:space="0" w:color="auto"/>
            <w:bottom w:val="none" w:sz="0" w:space="0" w:color="auto"/>
            <w:right w:val="none" w:sz="0" w:space="0" w:color="auto"/>
          </w:divBdr>
          <w:divsChild>
            <w:div w:id="213706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678773398">
      <w:bodyDiv w:val="1"/>
      <w:marLeft w:val="0"/>
      <w:marRight w:val="0"/>
      <w:marTop w:val="0"/>
      <w:marBottom w:val="0"/>
      <w:divBdr>
        <w:top w:val="none" w:sz="0" w:space="0" w:color="auto"/>
        <w:left w:val="none" w:sz="0" w:space="0" w:color="auto"/>
        <w:bottom w:val="none" w:sz="0" w:space="0" w:color="auto"/>
        <w:right w:val="none" w:sz="0" w:space="0" w:color="auto"/>
      </w:divBdr>
      <w:divsChild>
        <w:div w:id="608120820">
          <w:marLeft w:val="0"/>
          <w:marRight w:val="0"/>
          <w:marTop w:val="0"/>
          <w:marBottom w:val="0"/>
          <w:divBdr>
            <w:top w:val="none" w:sz="0" w:space="0" w:color="auto"/>
            <w:left w:val="none" w:sz="0" w:space="0" w:color="auto"/>
            <w:bottom w:val="none" w:sz="0" w:space="0" w:color="auto"/>
            <w:right w:val="none" w:sz="0" w:space="0" w:color="auto"/>
          </w:divBdr>
        </w:div>
        <w:div w:id="978530191">
          <w:marLeft w:val="0"/>
          <w:marRight w:val="0"/>
          <w:marTop w:val="0"/>
          <w:marBottom w:val="0"/>
          <w:divBdr>
            <w:top w:val="none" w:sz="0" w:space="0" w:color="auto"/>
            <w:left w:val="none" w:sz="0" w:space="0" w:color="auto"/>
            <w:bottom w:val="none" w:sz="0" w:space="0" w:color="auto"/>
            <w:right w:val="none" w:sz="0" w:space="0" w:color="auto"/>
          </w:divBdr>
        </w:div>
      </w:divsChild>
    </w:div>
    <w:div w:id="767308865">
      <w:bodyDiv w:val="1"/>
      <w:marLeft w:val="0"/>
      <w:marRight w:val="0"/>
      <w:marTop w:val="0"/>
      <w:marBottom w:val="0"/>
      <w:divBdr>
        <w:top w:val="none" w:sz="0" w:space="0" w:color="auto"/>
        <w:left w:val="none" w:sz="0" w:space="0" w:color="auto"/>
        <w:bottom w:val="none" w:sz="0" w:space="0" w:color="auto"/>
        <w:right w:val="none" w:sz="0" w:space="0" w:color="auto"/>
      </w:divBdr>
      <w:divsChild>
        <w:div w:id="104621615">
          <w:marLeft w:val="0"/>
          <w:marRight w:val="0"/>
          <w:marTop w:val="0"/>
          <w:marBottom w:val="0"/>
          <w:divBdr>
            <w:top w:val="none" w:sz="0" w:space="0" w:color="auto"/>
            <w:left w:val="none" w:sz="0" w:space="0" w:color="auto"/>
            <w:bottom w:val="none" w:sz="0" w:space="0" w:color="auto"/>
            <w:right w:val="none" w:sz="0" w:space="0" w:color="auto"/>
          </w:divBdr>
        </w:div>
        <w:div w:id="1047753579">
          <w:marLeft w:val="0"/>
          <w:marRight w:val="0"/>
          <w:marTop w:val="0"/>
          <w:marBottom w:val="0"/>
          <w:divBdr>
            <w:top w:val="none" w:sz="0" w:space="0" w:color="auto"/>
            <w:left w:val="none" w:sz="0" w:space="0" w:color="auto"/>
            <w:bottom w:val="none" w:sz="0" w:space="0" w:color="auto"/>
            <w:right w:val="none" w:sz="0" w:space="0" w:color="auto"/>
          </w:divBdr>
        </w:div>
        <w:div w:id="1484541397">
          <w:marLeft w:val="0"/>
          <w:marRight w:val="0"/>
          <w:marTop w:val="0"/>
          <w:marBottom w:val="0"/>
          <w:divBdr>
            <w:top w:val="none" w:sz="0" w:space="0" w:color="auto"/>
            <w:left w:val="none" w:sz="0" w:space="0" w:color="auto"/>
            <w:bottom w:val="none" w:sz="0" w:space="0" w:color="auto"/>
            <w:right w:val="none" w:sz="0" w:space="0" w:color="auto"/>
          </w:divBdr>
        </w:div>
        <w:div w:id="1969818289">
          <w:marLeft w:val="0"/>
          <w:marRight w:val="0"/>
          <w:marTop w:val="0"/>
          <w:marBottom w:val="0"/>
          <w:divBdr>
            <w:top w:val="none" w:sz="0" w:space="0" w:color="auto"/>
            <w:left w:val="none" w:sz="0" w:space="0" w:color="auto"/>
            <w:bottom w:val="none" w:sz="0" w:space="0" w:color="auto"/>
            <w:right w:val="none" w:sz="0" w:space="0" w:color="auto"/>
          </w:divBdr>
        </w:div>
        <w:div w:id="1980962610">
          <w:marLeft w:val="0"/>
          <w:marRight w:val="0"/>
          <w:marTop w:val="0"/>
          <w:marBottom w:val="0"/>
          <w:divBdr>
            <w:top w:val="none" w:sz="0" w:space="0" w:color="auto"/>
            <w:left w:val="none" w:sz="0" w:space="0" w:color="auto"/>
            <w:bottom w:val="none" w:sz="0" w:space="0" w:color="auto"/>
            <w:right w:val="none" w:sz="0" w:space="0" w:color="auto"/>
          </w:divBdr>
        </w:div>
      </w:divsChild>
    </w:div>
    <w:div w:id="848374533">
      <w:bodyDiv w:val="1"/>
      <w:marLeft w:val="0"/>
      <w:marRight w:val="0"/>
      <w:marTop w:val="0"/>
      <w:marBottom w:val="0"/>
      <w:divBdr>
        <w:top w:val="none" w:sz="0" w:space="0" w:color="auto"/>
        <w:left w:val="none" w:sz="0" w:space="0" w:color="auto"/>
        <w:bottom w:val="none" w:sz="0" w:space="0" w:color="auto"/>
        <w:right w:val="none" w:sz="0" w:space="0" w:color="auto"/>
      </w:divBdr>
      <w:divsChild>
        <w:div w:id="951473906">
          <w:marLeft w:val="0"/>
          <w:marRight w:val="0"/>
          <w:marTop w:val="0"/>
          <w:marBottom w:val="0"/>
          <w:divBdr>
            <w:top w:val="none" w:sz="0" w:space="0" w:color="auto"/>
            <w:left w:val="none" w:sz="0" w:space="0" w:color="auto"/>
            <w:bottom w:val="none" w:sz="0" w:space="0" w:color="auto"/>
            <w:right w:val="none" w:sz="0" w:space="0" w:color="auto"/>
          </w:divBdr>
        </w:div>
        <w:div w:id="1193805390">
          <w:marLeft w:val="0"/>
          <w:marRight w:val="0"/>
          <w:marTop w:val="0"/>
          <w:marBottom w:val="0"/>
          <w:divBdr>
            <w:top w:val="none" w:sz="0" w:space="0" w:color="auto"/>
            <w:left w:val="none" w:sz="0" w:space="0" w:color="auto"/>
            <w:bottom w:val="none" w:sz="0" w:space="0" w:color="auto"/>
            <w:right w:val="none" w:sz="0" w:space="0" w:color="auto"/>
          </w:divBdr>
        </w:div>
        <w:div w:id="1545487796">
          <w:marLeft w:val="0"/>
          <w:marRight w:val="0"/>
          <w:marTop w:val="0"/>
          <w:marBottom w:val="0"/>
          <w:divBdr>
            <w:top w:val="none" w:sz="0" w:space="0" w:color="auto"/>
            <w:left w:val="none" w:sz="0" w:space="0" w:color="auto"/>
            <w:bottom w:val="none" w:sz="0" w:space="0" w:color="auto"/>
            <w:right w:val="none" w:sz="0" w:space="0" w:color="auto"/>
          </w:divBdr>
        </w:div>
      </w:divsChild>
    </w:div>
    <w:div w:id="913855842">
      <w:bodyDiv w:val="1"/>
      <w:marLeft w:val="0"/>
      <w:marRight w:val="0"/>
      <w:marTop w:val="0"/>
      <w:marBottom w:val="0"/>
      <w:divBdr>
        <w:top w:val="none" w:sz="0" w:space="0" w:color="auto"/>
        <w:left w:val="none" w:sz="0" w:space="0" w:color="auto"/>
        <w:bottom w:val="none" w:sz="0" w:space="0" w:color="auto"/>
        <w:right w:val="none" w:sz="0" w:space="0" w:color="auto"/>
      </w:divBdr>
    </w:div>
    <w:div w:id="946548572">
      <w:bodyDiv w:val="1"/>
      <w:marLeft w:val="0"/>
      <w:marRight w:val="0"/>
      <w:marTop w:val="0"/>
      <w:marBottom w:val="0"/>
      <w:divBdr>
        <w:top w:val="none" w:sz="0" w:space="0" w:color="auto"/>
        <w:left w:val="none" w:sz="0" w:space="0" w:color="auto"/>
        <w:bottom w:val="none" w:sz="0" w:space="0" w:color="auto"/>
        <w:right w:val="none" w:sz="0" w:space="0" w:color="auto"/>
      </w:divBdr>
      <w:divsChild>
        <w:div w:id="98256498">
          <w:marLeft w:val="0"/>
          <w:marRight w:val="0"/>
          <w:marTop w:val="0"/>
          <w:marBottom w:val="0"/>
          <w:divBdr>
            <w:top w:val="none" w:sz="0" w:space="0" w:color="auto"/>
            <w:left w:val="none" w:sz="0" w:space="0" w:color="auto"/>
            <w:bottom w:val="none" w:sz="0" w:space="0" w:color="auto"/>
            <w:right w:val="none" w:sz="0" w:space="0" w:color="auto"/>
          </w:divBdr>
          <w:divsChild>
            <w:div w:id="102698910">
              <w:marLeft w:val="0"/>
              <w:marRight w:val="0"/>
              <w:marTop w:val="0"/>
              <w:marBottom w:val="0"/>
              <w:divBdr>
                <w:top w:val="none" w:sz="0" w:space="0" w:color="auto"/>
                <w:left w:val="none" w:sz="0" w:space="0" w:color="auto"/>
                <w:bottom w:val="none" w:sz="0" w:space="0" w:color="auto"/>
                <w:right w:val="none" w:sz="0" w:space="0" w:color="auto"/>
              </w:divBdr>
            </w:div>
            <w:div w:id="322318559">
              <w:marLeft w:val="0"/>
              <w:marRight w:val="0"/>
              <w:marTop w:val="0"/>
              <w:marBottom w:val="0"/>
              <w:divBdr>
                <w:top w:val="none" w:sz="0" w:space="0" w:color="auto"/>
                <w:left w:val="none" w:sz="0" w:space="0" w:color="auto"/>
                <w:bottom w:val="none" w:sz="0" w:space="0" w:color="auto"/>
                <w:right w:val="none" w:sz="0" w:space="0" w:color="auto"/>
              </w:divBdr>
            </w:div>
            <w:div w:id="346175639">
              <w:marLeft w:val="0"/>
              <w:marRight w:val="0"/>
              <w:marTop w:val="0"/>
              <w:marBottom w:val="0"/>
              <w:divBdr>
                <w:top w:val="none" w:sz="0" w:space="0" w:color="auto"/>
                <w:left w:val="none" w:sz="0" w:space="0" w:color="auto"/>
                <w:bottom w:val="none" w:sz="0" w:space="0" w:color="auto"/>
                <w:right w:val="none" w:sz="0" w:space="0" w:color="auto"/>
              </w:divBdr>
            </w:div>
            <w:div w:id="457649355">
              <w:marLeft w:val="0"/>
              <w:marRight w:val="0"/>
              <w:marTop w:val="0"/>
              <w:marBottom w:val="0"/>
              <w:divBdr>
                <w:top w:val="none" w:sz="0" w:space="0" w:color="auto"/>
                <w:left w:val="none" w:sz="0" w:space="0" w:color="auto"/>
                <w:bottom w:val="none" w:sz="0" w:space="0" w:color="auto"/>
                <w:right w:val="none" w:sz="0" w:space="0" w:color="auto"/>
              </w:divBdr>
            </w:div>
            <w:div w:id="621308475">
              <w:marLeft w:val="0"/>
              <w:marRight w:val="0"/>
              <w:marTop w:val="0"/>
              <w:marBottom w:val="0"/>
              <w:divBdr>
                <w:top w:val="none" w:sz="0" w:space="0" w:color="auto"/>
                <w:left w:val="none" w:sz="0" w:space="0" w:color="auto"/>
                <w:bottom w:val="none" w:sz="0" w:space="0" w:color="auto"/>
                <w:right w:val="none" w:sz="0" w:space="0" w:color="auto"/>
              </w:divBdr>
            </w:div>
            <w:div w:id="671645567">
              <w:marLeft w:val="0"/>
              <w:marRight w:val="0"/>
              <w:marTop w:val="0"/>
              <w:marBottom w:val="0"/>
              <w:divBdr>
                <w:top w:val="none" w:sz="0" w:space="0" w:color="auto"/>
                <w:left w:val="none" w:sz="0" w:space="0" w:color="auto"/>
                <w:bottom w:val="none" w:sz="0" w:space="0" w:color="auto"/>
                <w:right w:val="none" w:sz="0" w:space="0" w:color="auto"/>
              </w:divBdr>
            </w:div>
            <w:div w:id="693266819">
              <w:marLeft w:val="0"/>
              <w:marRight w:val="0"/>
              <w:marTop w:val="0"/>
              <w:marBottom w:val="0"/>
              <w:divBdr>
                <w:top w:val="none" w:sz="0" w:space="0" w:color="auto"/>
                <w:left w:val="none" w:sz="0" w:space="0" w:color="auto"/>
                <w:bottom w:val="none" w:sz="0" w:space="0" w:color="auto"/>
                <w:right w:val="none" w:sz="0" w:space="0" w:color="auto"/>
              </w:divBdr>
            </w:div>
            <w:div w:id="785349672">
              <w:marLeft w:val="0"/>
              <w:marRight w:val="0"/>
              <w:marTop w:val="0"/>
              <w:marBottom w:val="0"/>
              <w:divBdr>
                <w:top w:val="none" w:sz="0" w:space="0" w:color="auto"/>
                <w:left w:val="none" w:sz="0" w:space="0" w:color="auto"/>
                <w:bottom w:val="none" w:sz="0" w:space="0" w:color="auto"/>
                <w:right w:val="none" w:sz="0" w:space="0" w:color="auto"/>
              </w:divBdr>
            </w:div>
            <w:div w:id="804009543">
              <w:marLeft w:val="0"/>
              <w:marRight w:val="0"/>
              <w:marTop w:val="0"/>
              <w:marBottom w:val="0"/>
              <w:divBdr>
                <w:top w:val="none" w:sz="0" w:space="0" w:color="auto"/>
                <w:left w:val="none" w:sz="0" w:space="0" w:color="auto"/>
                <w:bottom w:val="none" w:sz="0" w:space="0" w:color="auto"/>
                <w:right w:val="none" w:sz="0" w:space="0" w:color="auto"/>
              </w:divBdr>
            </w:div>
            <w:div w:id="1014039628">
              <w:marLeft w:val="0"/>
              <w:marRight w:val="0"/>
              <w:marTop w:val="0"/>
              <w:marBottom w:val="0"/>
              <w:divBdr>
                <w:top w:val="none" w:sz="0" w:space="0" w:color="auto"/>
                <w:left w:val="none" w:sz="0" w:space="0" w:color="auto"/>
                <w:bottom w:val="none" w:sz="0" w:space="0" w:color="auto"/>
                <w:right w:val="none" w:sz="0" w:space="0" w:color="auto"/>
              </w:divBdr>
            </w:div>
            <w:div w:id="1102411158">
              <w:marLeft w:val="0"/>
              <w:marRight w:val="0"/>
              <w:marTop w:val="0"/>
              <w:marBottom w:val="0"/>
              <w:divBdr>
                <w:top w:val="none" w:sz="0" w:space="0" w:color="auto"/>
                <w:left w:val="none" w:sz="0" w:space="0" w:color="auto"/>
                <w:bottom w:val="none" w:sz="0" w:space="0" w:color="auto"/>
                <w:right w:val="none" w:sz="0" w:space="0" w:color="auto"/>
              </w:divBdr>
            </w:div>
            <w:div w:id="1119642179">
              <w:marLeft w:val="0"/>
              <w:marRight w:val="0"/>
              <w:marTop w:val="0"/>
              <w:marBottom w:val="0"/>
              <w:divBdr>
                <w:top w:val="none" w:sz="0" w:space="0" w:color="auto"/>
                <w:left w:val="none" w:sz="0" w:space="0" w:color="auto"/>
                <w:bottom w:val="none" w:sz="0" w:space="0" w:color="auto"/>
                <w:right w:val="none" w:sz="0" w:space="0" w:color="auto"/>
              </w:divBdr>
            </w:div>
            <w:div w:id="1197501938">
              <w:marLeft w:val="0"/>
              <w:marRight w:val="0"/>
              <w:marTop w:val="0"/>
              <w:marBottom w:val="0"/>
              <w:divBdr>
                <w:top w:val="none" w:sz="0" w:space="0" w:color="auto"/>
                <w:left w:val="none" w:sz="0" w:space="0" w:color="auto"/>
                <w:bottom w:val="none" w:sz="0" w:space="0" w:color="auto"/>
                <w:right w:val="none" w:sz="0" w:space="0" w:color="auto"/>
              </w:divBdr>
            </w:div>
            <w:div w:id="1289241528">
              <w:marLeft w:val="0"/>
              <w:marRight w:val="0"/>
              <w:marTop w:val="0"/>
              <w:marBottom w:val="0"/>
              <w:divBdr>
                <w:top w:val="none" w:sz="0" w:space="0" w:color="auto"/>
                <w:left w:val="none" w:sz="0" w:space="0" w:color="auto"/>
                <w:bottom w:val="none" w:sz="0" w:space="0" w:color="auto"/>
                <w:right w:val="none" w:sz="0" w:space="0" w:color="auto"/>
              </w:divBdr>
            </w:div>
            <w:div w:id="1338729204">
              <w:marLeft w:val="0"/>
              <w:marRight w:val="0"/>
              <w:marTop w:val="0"/>
              <w:marBottom w:val="0"/>
              <w:divBdr>
                <w:top w:val="none" w:sz="0" w:space="0" w:color="auto"/>
                <w:left w:val="none" w:sz="0" w:space="0" w:color="auto"/>
                <w:bottom w:val="none" w:sz="0" w:space="0" w:color="auto"/>
                <w:right w:val="none" w:sz="0" w:space="0" w:color="auto"/>
              </w:divBdr>
            </w:div>
            <w:div w:id="1570074331">
              <w:marLeft w:val="0"/>
              <w:marRight w:val="0"/>
              <w:marTop w:val="0"/>
              <w:marBottom w:val="0"/>
              <w:divBdr>
                <w:top w:val="none" w:sz="0" w:space="0" w:color="auto"/>
                <w:left w:val="none" w:sz="0" w:space="0" w:color="auto"/>
                <w:bottom w:val="none" w:sz="0" w:space="0" w:color="auto"/>
                <w:right w:val="none" w:sz="0" w:space="0" w:color="auto"/>
              </w:divBdr>
            </w:div>
            <w:div w:id="1710376915">
              <w:marLeft w:val="0"/>
              <w:marRight w:val="0"/>
              <w:marTop w:val="0"/>
              <w:marBottom w:val="0"/>
              <w:divBdr>
                <w:top w:val="none" w:sz="0" w:space="0" w:color="auto"/>
                <w:left w:val="none" w:sz="0" w:space="0" w:color="auto"/>
                <w:bottom w:val="none" w:sz="0" w:space="0" w:color="auto"/>
                <w:right w:val="none" w:sz="0" w:space="0" w:color="auto"/>
              </w:divBdr>
            </w:div>
            <w:div w:id="1751122011">
              <w:marLeft w:val="0"/>
              <w:marRight w:val="0"/>
              <w:marTop w:val="0"/>
              <w:marBottom w:val="0"/>
              <w:divBdr>
                <w:top w:val="none" w:sz="0" w:space="0" w:color="auto"/>
                <w:left w:val="none" w:sz="0" w:space="0" w:color="auto"/>
                <w:bottom w:val="none" w:sz="0" w:space="0" w:color="auto"/>
                <w:right w:val="none" w:sz="0" w:space="0" w:color="auto"/>
              </w:divBdr>
            </w:div>
            <w:div w:id="2140681574">
              <w:marLeft w:val="0"/>
              <w:marRight w:val="0"/>
              <w:marTop w:val="0"/>
              <w:marBottom w:val="0"/>
              <w:divBdr>
                <w:top w:val="none" w:sz="0" w:space="0" w:color="auto"/>
                <w:left w:val="none" w:sz="0" w:space="0" w:color="auto"/>
                <w:bottom w:val="none" w:sz="0" w:space="0" w:color="auto"/>
                <w:right w:val="none" w:sz="0" w:space="0" w:color="auto"/>
              </w:divBdr>
            </w:div>
          </w:divsChild>
        </w:div>
        <w:div w:id="319045388">
          <w:marLeft w:val="0"/>
          <w:marRight w:val="0"/>
          <w:marTop w:val="0"/>
          <w:marBottom w:val="0"/>
          <w:divBdr>
            <w:top w:val="none" w:sz="0" w:space="0" w:color="auto"/>
            <w:left w:val="none" w:sz="0" w:space="0" w:color="auto"/>
            <w:bottom w:val="none" w:sz="0" w:space="0" w:color="auto"/>
            <w:right w:val="none" w:sz="0" w:space="0" w:color="auto"/>
          </w:divBdr>
        </w:div>
      </w:divsChild>
    </w:div>
    <w:div w:id="1027608565">
      <w:bodyDiv w:val="1"/>
      <w:marLeft w:val="0"/>
      <w:marRight w:val="0"/>
      <w:marTop w:val="0"/>
      <w:marBottom w:val="0"/>
      <w:divBdr>
        <w:top w:val="none" w:sz="0" w:space="0" w:color="auto"/>
        <w:left w:val="none" w:sz="0" w:space="0" w:color="auto"/>
        <w:bottom w:val="none" w:sz="0" w:space="0" w:color="auto"/>
        <w:right w:val="none" w:sz="0" w:space="0" w:color="auto"/>
      </w:divBdr>
      <w:divsChild>
        <w:div w:id="815143029">
          <w:marLeft w:val="0"/>
          <w:marRight w:val="0"/>
          <w:marTop w:val="0"/>
          <w:marBottom w:val="0"/>
          <w:divBdr>
            <w:top w:val="none" w:sz="0" w:space="0" w:color="auto"/>
            <w:left w:val="none" w:sz="0" w:space="0" w:color="auto"/>
            <w:bottom w:val="none" w:sz="0" w:space="0" w:color="auto"/>
            <w:right w:val="none" w:sz="0" w:space="0" w:color="auto"/>
          </w:divBdr>
        </w:div>
        <w:div w:id="1032608132">
          <w:marLeft w:val="0"/>
          <w:marRight w:val="0"/>
          <w:marTop w:val="0"/>
          <w:marBottom w:val="0"/>
          <w:divBdr>
            <w:top w:val="none" w:sz="0" w:space="0" w:color="auto"/>
            <w:left w:val="none" w:sz="0" w:space="0" w:color="auto"/>
            <w:bottom w:val="none" w:sz="0" w:space="0" w:color="auto"/>
            <w:right w:val="none" w:sz="0" w:space="0" w:color="auto"/>
          </w:divBdr>
        </w:div>
        <w:div w:id="1646230181">
          <w:marLeft w:val="0"/>
          <w:marRight w:val="0"/>
          <w:marTop w:val="0"/>
          <w:marBottom w:val="0"/>
          <w:divBdr>
            <w:top w:val="none" w:sz="0" w:space="0" w:color="auto"/>
            <w:left w:val="none" w:sz="0" w:space="0" w:color="auto"/>
            <w:bottom w:val="none" w:sz="0" w:space="0" w:color="auto"/>
            <w:right w:val="none" w:sz="0" w:space="0" w:color="auto"/>
          </w:divBdr>
        </w:div>
        <w:div w:id="1681472205">
          <w:marLeft w:val="0"/>
          <w:marRight w:val="0"/>
          <w:marTop w:val="0"/>
          <w:marBottom w:val="0"/>
          <w:divBdr>
            <w:top w:val="none" w:sz="0" w:space="0" w:color="auto"/>
            <w:left w:val="none" w:sz="0" w:space="0" w:color="auto"/>
            <w:bottom w:val="none" w:sz="0" w:space="0" w:color="auto"/>
            <w:right w:val="none" w:sz="0" w:space="0" w:color="auto"/>
          </w:divBdr>
        </w:div>
        <w:div w:id="1767650053">
          <w:marLeft w:val="0"/>
          <w:marRight w:val="0"/>
          <w:marTop w:val="0"/>
          <w:marBottom w:val="0"/>
          <w:divBdr>
            <w:top w:val="none" w:sz="0" w:space="0" w:color="auto"/>
            <w:left w:val="none" w:sz="0" w:space="0" w:color="auto"/>
            <w:bottom w:val="none" w:sz="0" w:space="0" w:color="auto"/>
            <w:right w:val="none" w:sz="0" w:space="0" w:color="auto"/>
          </w:divBdr>
        </w:div>
      </w:divsChild>
    </w:div>
    <w:div w:id="1039739503">
      <w:bodyDiv w:val="1"/>
      <w:marLeft w:val="0"/>
      <w:marRight w:val="0"/>
      <w:marTop w:val="0"/>
      <w:marBottom w:val="0"/>
      <w:divBdr>
        <w:top w:val="none" w:sz="0" w:space="0" w:color="auto"/>
        <w:left w:val="none" w:sz="0" w:space="0" w:color="auto"/>
        <w:bottom w:val="none" w:sz="0" w:space="0" w:color="auto"/>
        <w:right w:val="none" w:sz="0" w:space="0" w:color="auto"/>
      </w:divBdr>
      <w:divsChild>
        <w:div w:id="263151055">
          <w:marLeft w:val="0"/>
          <w:marRight w:val="0"/>
          <w:marTop w:val="0"/>
          <w:marBottom w:val="0"/>
          <w:divBdr>
            <w:top w:val="none" w:sz="0" w:space="0" w:color="auto"/>
            <w:left w:val="none" w:sz="0" w:space="0" w:color="auto"/>
            <w:bottom w:val="none" w:sz="0" w:space="0" w:color="auto"/>
            <w:right w:val="none" w:sz="0" w:space="0" w:color="auto"/>
          </w:divBdr>
        </w:div>
        <w:div w:id="1227649875">
          <w:marLeft w:val="0"/>
          <w:marRight w:val="0"/>
          <w:marTop w:val="0"/>
          <w:marBottom w:val="0"/>
          <w:divBdr>
            <w:top w:val="none" w:sz="0" w:space="0" w:color="auto"/>
            <w:left w:val="none" w:sz="0" w:space="0" w:color="auto"/>
            <w:bottom w:val="none" w:sz="0" w:space="0" w:color="auto"/>
            <w:right w:val="none" w:sz="0" w:space="0" w:color="auto"/>
          </w:divBdr>
        </w:div>
        <w:div w:id="1482113310">
          <w:marLeft w:val="0"/>
          <w:marRight w:val="0"/>
          <w:marTop w:val="0"/>
          <w:marBottom w:val="0"/>
          <w:divBdr>
            <w:top w:val="none" w:sz="0" w:space="0" w:color="auto"/>
            <w:left w:val="none" w:sz="0" w:space="0" w:color="auto"/>
            <w:bottom w:val="none" w:sz="0" w:space="0" w:color="auto"/>
            <w:right w:val="none" w:sz="0" w:space="0" w:color="auto"/>
          </w:divBdr>
        </w:div>
        <w:div w:id="1484391276">
          <w:marLeft w:val="0"/>
          <w:marRight w:val="0"/>
          <w:marTop w:val="0"/>
          <w:marBottom w:val="0"/>
          <w:divBdr>
            <w:top w:val="none" w:sz="0" w:space="0" w:color="auto"/>
            <w:left w:val="none" w:sz="0" w:space="0" w:color="auto"/>
            <w:bottom w:val="none" w:sz="0" w:space="0" w:color="auto"/>
            <w:right w:val="none" w:sz="0" w:space="0" w:color="auto"/>
          </w:divBdr>
        </w:div>
        <w:div w:id="1822848825">
          <w:marLeft w:val="0"/>
          <w:marRight w:val="0"/>
          <w:marTop w:val="0"/>
          <w:marBottom w:val="0"/>
          <w:divBdr>
            <w:top w:val="none" w:sz="0" w:space="0" w:color="auto"/>
            <w:left w:val="none" w:sz="0" w:space="0" w:color="auto"/>
            <w:bottom w:val="none" w:sz="0" w:space="0" w:color="auto"/>
            <w:right w:val="none" w:sz="0" w:space="0" w:color="auto"/>
          </w:divBdr>
        </w:div>
        <w:div w:id="1984500666">
          <w:marLeft w:val="0"/>
          <w:marRight w:val="0"/>
          <w:marTop w:val="0"/>
          <w:marBottom w:val="0"/>
          <w:divBdr>
            <w:top w:val="none" w:sz="0" w:space="0" w:color="auto"/>
            <w:left w:val="none" w:sz="0" w:space="0" w:color="auto"/>
            <w:bottom w:val="none" w:sz="0" w:space="0" w:color="auto"/>
            <w:right w:val="none" w:sz="0" w:space="0" w:color="auto"/>
          </w:divBdr>
        </w:div>
        <w:div w:id="2085881767">
          <w:marLeft w:val="0"/>
          <w:marRight w:val="0"/>
          <w:marTop w:val="0"/>
          <w:marBottom w:val="0"/>
          <w:divBdr>
            <w:top w:val="none" w:sz="0" w:space="0" w:color="auto"/>
            <w:left w:val="none" w:sz="0" w:space="0" w:color="auto"/>
            <w:bottom w:val="none" w:sz="0" w:space="0" w:color="auto"/>
            <w:right w:val="none" w:sz="0" w:space="0" w:color="auto"/>
          </w:divBdr>
        </w:div>
      </w:divsChild>
    </w:div>
    <w:div w:id="1042286088">
      <w:bodyDiv w:val="1"/>
      <w:marLeft w:val="0"/>
      <w:marRight w:val="0"/>
      <w:marTop w:val="0"/>
      <w:marBottom w:val="0"/>
      <w:divBdr>
        <w:top w:val="none" w:sz="0" w:space="0" w:color="auto"/>
        <w:left w:val="none" w:sz="0" w:space="0" w:color="auto"/>
        <w:bottom w:val="none" w:sz="0" w:space="0" w:color="auto"/>
        <w:right w:val="none" w:sz="0" w:space="0" w:color="auto"/>
      </w:divBdr>
      <w:divsChild>
        <w:div w:id="302202859">
          <w:marLeft w:val="0"/>
          <w:marRight w:val="0"/>
          <w:marTop w:val="0"/>
          <w:marBottom w:val="0"/>
          <w:divBdr>
            <w:top w:val="none" w:sz="0" w:space="0" w:color="auto"/>
            <w:left w:val="none" w:sz="0" w:space="0" w:color="auto"/>
            <w:bottom w:val="none" w:sz="0" w:space="0" w:color="auto"/>
            <w:right w:val="none" w:sz="0" w:space="0" w:color="auto"/>
          </w:divBdr>
        </w:div>
        <w:div w:id="326054223">
          <w:marLeft w:val="0"/>
          <w:marRight w:val="0"/>
          <w:marTop w:val="0"/>
          <w:marBottom w:val="0"/>
          <w:divBdr>
            <w:top w:val="none" w:sz="0" w:space="0" w:color="auto"/>
            <w:left w:val="none" w:sz="0" w:space="0" w:color="auto"/>
            <w:bottom w:val="none" w:sz="0" w:space="0" w:color="auto"/>
            <w:right w:val="none" w:sz="0" w:space="0" w:color="auto"/>
          </w:divBdr>
        </w:div>
        <w:div w:id="409079226">
          <w:marLeft w:val="0"/>
          <w:marRight w:val="0"/>
          <w:marTop w:val="0"/>
          <w:marBottom w:val="0"/>
          <w:divBdr>
            <w:top w:val="none" w:sz="0" w:space="0" w:color="auto"/>
            <w:left w:val="none" w:sz="0" w:space="0" w:color="auto"/>
            <w:bottom w:val="none" w:sz="0" w:space="0" w:color="auto"/>
            <w:right w:val="none" w:sz="0" w:space="0" w:color="auto"/>
          </w:divBdr>
        </w:div>
        <w:div w:id="1335493189">
          <w:marLeft w:val="0"/>
          <w:marRight w:val="0"/>
          <w:marTop w:val="0"/>
          <w:marBottom w:val="0"/>
          <w:divBdr>
            <w:top w:val="none" w:sz="0" w:space="0" w:color="auto"/>
            <w:left w:val="none" w:sz="0" w:space="0" w:color="auto"/>
            <w:bottom w:val="none" w:sz="0" w:space="0" w:color="auto"/>
            <w:right w:val="none" w:sz="0" w:space="0" w:color="auto"/>
          </w:divBdr>
        </w:div>
      </w:divsChild>
    </w:div>
    <w:div w:id="1047220094">
      <w:bodyDiv w:val="1"/>
      <w:marLeft w:val="0"/>
      <w:marRight w:val="0"/>
      <w:marTop w:val="0"/>
      <w:marBottom w:val="0"/>
      <w:divBdr>
        <w:top w:val="none" w:sz="0" w:space="0" w:color="auto"/>
        <w:left w:val="none" w:sz="0" w:space="0" w:color="auto"/>
        <w:bottom w:val="none" w:sz="0" w:space="0" w:color="auto"/>
        <w:right w:val="none" w:sz="0" w:space="0" w:color="auto"/>
      </w:divBdr>
      <w:divsChild>
        <w:div w:id="91630570">
          <w:marLeft w:val="0"/>
          <w:marRight w:val="0"/>
          <w:marTop w:val="0"/>
          <w:marBottom w:val="0"/>
          <w:divBdr>
            <w:top w:val="none" w:sz="0" w:space="0" w:color="auto"/>
            <w:left w:val="none" w:sz="0" w:space="0" w:color="auto"/>
            <w:bottom w:val="none" w:sz="0" w:space="0" w:color="auto"/>
            <w:right w:val="none" w:sz="0" w:space="0" w:color="auto"/>
          </w:divBdr>
          <w:divsChild>
            <w:div w:id="560333270">
              <w:marLeft w:val="0"/>
              <w:marRight w:val="0"/>
              <w:marTop w:val="0"/>
              <w:marBottom w:val="0"/>
              <w:divBdr>
                <w:top w:val="none" w:sz="0" w:space="0" w:color="auto"/>
                <w:left w:val="none" w:sz="0" w:space="0" w:color="auto"/>
                <w:bottom w:val="none" w:sz="0" w:space="0" w:color="auto"/>
                <w:right w:val="none" w:sz="0" w:space="0" w:color="auto"/>
              </w:divBdr>
            </w:div>
          </w:divsChild>
        </w:div>
        <w:div w:id="255990679">
          <w:marLeft w:val="0"/>
          <w:marRight w:val="0"/>
          <w:marTop w:val="0"/>
          <w:marBottom w:val="0"/>
          <w:divBdr>
            <w:top w:val="none" w:sz="0" w:space="0" w:color="auto"/>
            <w:left w:val="none" w:sz="0" w:space="0" w:color="auto"/>
            <w:bottom w:val="none" w:sz="0" w:space="0" w:color="auto"/>
            <w:right w:val="none" w:sz="0" w:space="0" w:color="auto"/>
          </w:divBdr>
          <w:divsChild>
            <w:div w:id="1470130968">
              <w:marLeft w:val="0"/>
              <w:marRight w:val="0"/>
              <w:marTop w:val="0"/>
              <w:marBottom w:val="0"/>
              <w:divBdr>
                <w:top w:val="none" w:sz="0" w:space="0" w:color="auto"/>
                <w:left w:val="none" w:sz="0" w:space="0" w:color="auto"/>
                <w:bottom w:val="none" w:sz="0" w:space="0" w:color="auto"/>
                <w:right w:val="none" w:sz="0" w:space="0" w:color="auto"/>
              </w:divBdr>
            </w:div>
          </w:divsChild>
        </w:div>
        <w:div w:id="371152979">
          <w:marLeft w:val="0"/>
          <w:marRight w:val="0"/>
          <w:marTop w:val="0"/>
          <w:marBottom w:val="0"/>
          <w:divBdr>
            <w:top w:val="none" w:sz="0" w:space="0" w:color="auto"/>
            <w:left w:val="none" w:sz="0" w:space="0" w:color="auto"/>
            <w:bottom w:val="none" w:sz="0" w:space="0" w:color="auto"/>
            <w:right w:val="none" w:sz="0" w:space="0" w:color="auto"/>
          </w:divBdr>
          <w:divsChild>
            <w:div w:id="45107733">
              <w:marLeft w:val="0"/>
              <w:marRight w:val="0"/>
              <w:marTop w:val="0"/>
              <w:marBottom w:val="0"/>
              <w:divBdr>
                <w:top w:val="none" w:sz="0" w:space="0" w:color="auto"/>
                <w:left w:val="none" w:sz="0" w:space="0" w:color="auto"/>
                <w:bottom w:val="none" w:sz="0" w:space="0" w:color="auto"/>
                <w:right w:val="none" w:sz="0" w:space="0" w:color="auto"/>
              </w:divBdr>
            </w:div>
          </w:divsChild>
        </w:div>
        <w:div w:id="521672969">
          <w:marLeft w:val="0"/>
          <w:marRight w:val="0"/>
          <w:marTop w:val="0"/>
          <w:marBottom w:val="0"/>
          <w:divBdr>
            <w:top w:val="none" w:sz="0" w:space="0" w:color="auto"/>
            <w:left w:val="none" w:sz="0" w:space="0" w:color="auto"/>
            <w:bottom w:val="none" w:sz="0" w:space="0" w:color="auto"/>
            <w:right w:val="none" w:sz="0" w:space="0" w:color="auto"/>
          </w:divBdr>
          <w:divsChild>
            <w:div w:id="839665116">
              <w:marLeft w:val="0"/>
              <w:marRight w:val="0"/>
              <w:marTop w:val="0"/>
              <w:marBottom w:val="0"/>
              <w:divBdr>
                <w:top w:val="none" w:sz="0" w:space="0" w:color="auto"/>
                <w:left w:val="none" w:sz="0" w:space="0" w:color="auto"/>
                <w:bottom w:val="none" w:sz="0" w:space="0" w:color="auto"/>
                <w:right w:val="none" w:sz="0" w:space="0" w:color="auto"/>
              </w:divBdr>
            </w:div>
          </w:divsChild>
        </w:div>
        <w:div w:id="557546576">
          <w:marLeft w:val="0"/>
          <w:marRight w:val="0"/>
          <w:marTop w:val="0"/>
          <w:marBottom w:val="0"/>
          <w:divBdr>
            <w:top w:val="none" w:sz="0" w:space="0" w:color="auto"/>
            <w:left w:val="none" w:sz="0" w:space="0" w:color="auto"/>
            <w:bottom w:val="none" w:sz="0" w:space="0" w:color="auto"/>
            <w:right w:val="none" w:sz="0" w:space="0" w:color="auto"/>
          </w:divBdr>
          <w:divsChild>
            <w:div w:id="1564563426">
              <w:marLeft w:val="0"/>
              <w:marRight w:val="0"/>
              <w:marTop w:val="0"/>
              <w:marBottom w:val="0"/>
              <w:divBdr>
                <w:top w:val="none" w:sz="0" w:space="0" w:color="auto"/>
                <w:left w:val="none" w:sz="0" w:space="0" w:color="auto"/>
                <w:bottom w:val="none" w:sz="0" w:space="0" w:color="auto"/>
                <w:right w:val="none" w:sz="0" w:space="0" w:color="auto"/>
              </w:divBdr>
            </w:div>
          </w:divsChild>
        </w:div>
        <w:div w:id="749081121">
          <w:marLeft w:val="0"/>
          <w:marRight w:val="0"/>
          <w:marTop w:val="0"/>
          <w:marBottom w:val="0"/>
          <w:divBdr>
            <w:top w:val="none" w:sz="0" w:space="0" w:color="auto"/>
            <w:left w:val="none" w:sz="0" w:space="0" w:color="auto"/>
            <w:bottom w:val="none" w:sz="0" w:space="0" w:color="auto"/>
            <w:right w:val="none" w:sz="0" w:space="0" w:color="auto"/>
          </w:divBdr>
          <w:divsChild>
            <w:div w:id="390160011">
              <w:marLeft w:val="0"/>
              <w:marRight w:val="0"/>
              <w:marTop w:val="0"/>
              <w:marBottom w:val="0"/>
              <w:divBdr>
                <w:top w:val="none" w:sz="0" w:space="0" w:color="auto"/>
                <w:left w:val="none" w:sz="0" w:space="0" w:color="auto"/>
                <w:bottom w:val="none" w:sz="0" w:space="0" w:color="auto"/>
                <w:right w:val="none" w:sz="0" w:space="0" w:color="auto"/>
              </w:divBdr>
            </w:div>
          </w:divsChild>
        </w:div>
        <w:div w:id="774980509">
          <w:marLeft w:val="0"/>
          <w:marRight w:val="0"/>
          <w:marTop w:val="0"/>
          <w:marBottom w:val="0"/>
          <w:divBdr>
            <w:top w:val="none" w:sz="0" w:space="0" w:color="auto"/>
            <w:left w:val="none" w:sz="0" w:space="0" w:color="auto"/>
            <w:bottom w:val="none" w:sz="0" w:space="0" w:color="auto"/>
            <w:right w:val="none" w:sz="0" w:space="0" w:color="auto"/>
          </w:divBdr>
          <w:divsChild>
            <w:div w:id="863859071">
              <w:marLeft w:val="0"/>
              <w:marRight w:val="0"/>
              <w:marTop w:val="0"/>
              <w:marBottom w:val="0"/>
              <w:divBdr>
                <w:top w:val="none" w:sz="0" w:space="0" w:color="auto"/>
                <w:left w:val="none" w:sz="0" w:space="0" w:color="auto"/>
                <w:bottom w:val="none" w:sz="0" w:space="0" w:color="auto"/>
                <w:right w:val="none" w:sz="0" w:space="0" w:color="auto"/>
              </w:divBdr>
            </w:div>
          </w:divsChild>
        </w:div>
        <w:div w:id="824904372">
          <w:marLeft w:val="0"/>
          <w:marRight w:val="0"/>
          <w:marTop w:val="0"/>
          <w:marBottom w:val="0"/>
          <w:divBdr>
            <w:top w:val="none" w:sz="0" w:space="0" w:color="auto"/>
            <w:left w:val="none" w:sz="0" w:space="0" w:color="auto"/>
            <w:bottom w:val="none" w:sz="0" w:space="0" w:color="auto"/>
            <w:right w:val="none" w:sz="0" w:space="0" w:color="auto"/>
          </w:divBdr>
          <w:divsChild>
            <w:div w:id="1026296257">
              <w:marLeft w:val="0"/>
              <w:marRight w:val="0"/>
              <w:marTop w:val="0"/>
              <w:marBottom w:val="0"/>
              <w:divBdr>
                <w:top w:val="none" w:sz="0" w:space="0" w:color="auto"/>
                <w:left w:val="none" w:sz="0" w:space="0" w:color="auto"/>
                <w:bottom w:val="none" w:sz="0" w:space="0" w:color="auto"/>
                <w:right w:val="none" w:sz="0" w:space="0" w:color="auto"/>
              </w:divBdr>
            </w:div>
          </w:divsChild>
        </w:div>
        <w:div w:id="932663069">
          <w:marLeft w:val="0"/>
          <w:marRight w:val="0"/>
          <w:marTop w:val="0"/>
          <w:marBottom w:val="0"/>
          <w:divBdr>
            <w:top w:val="none" w:sz="0" w:space="0" w:color="auto"/>
            <w:left w:val="none" w:sz="0" w:space="0" w:color="auto"/>
            <w:bottom w:val="none" w:sz="0" w:space="0" w:color="auto"/>
            <w:right w:val="none" w:sz="0" w:space="0" w:color="auto"/>
          </w:divBdr>
          <w:divsChild>
            <w:div w:id="51737496">
              <w:marLeft w:val="0"/>
              <w:marRight w:val="0"/>
              <w:marTop w:val="0"/>
              <w:marBottom w:val="0"/>
              <w:divBdr>
                <w:top w:val="none" w:sz="0" w:space="0" w:color="auto"/>
                <w:left w:val="none" w:sz="0" w:space="0" w:color="auto"/>
                <w:bottom w:val="none" w:sz="0" w:space="0" w:color="auto"/>
                <w:right w:val="none" w:sz="0" w:space="0" w:color="auto"/>
              </w:divBdr>
            </w:div>
          </w:divsChild>
        </w:div>
        <w:div w:id="1417285679">
          <w:marLeft w:val="0"/>
          <w:marRight w:val="0"/>
          <w:marTop w:val="0"/>
          <w:marBottom w:val="0"/>
          <w:divBdr>
            <w:top w:val="none" w:sz="0" w:space="0" w:color="auto"/>
            <w:left w:val="none" w:sz="0" w:space="0" w:color="auto"/>
            <w:bottom w:val="none" w:sz="0" w:space="0" w:color="auto"/>
            <w:right w:val="none" w:sz="0" w:space="0" w:color="auto"/>
          </w:divBdr>
          <w:divsChild>
            <w:div w:id="444615514">
              <w:marLeft w:val="0"/>
              <w:marRight w:val="0"/>
              <w:marTop w:val="0"/>
              <w:marBottom w:val="0"/>
              <w:divBdr>
                <w:top w:val="none" w:sz="0" w:space="0" w:color="auto"/>
                <w:left w:val="none" w:sz="0" w:space="0" w:color="auto"/>
                <w:bottom w:val="none" w:sz="0" w:space="0" w:color="auto"/>
                <w:right w:val="none" w:sz="0" w:space="0" w:color="auto"/>
              </w:divBdr>
            </w:div>
          </w:divsChild>
        </w:div>
        <w:div w:id="1728186880">
          <w:marLeft w:val="0"/>
          <w:marRight w:val="0"/>
          <w:marTop w:val="0"/>
          <w:marBottom w:val="0"/>
          <w:divBdr>
            <w:top w:val="none" w:sz="0" w:space="0" w:color="auto"/>
            <w:left w:val="none" w:sz="0" w:space="0" w:color="auto"/>
            <w:bottom w:val="none" w:sz="0" w:space="0" w:color="auto"/>
            <w:right w:val="none" w:sz="0" w:space="0" w:color="auto"/>
          </w:divBdr>
          <w:divsChild>
            <w:div w:id="2033266087">
              <w:marLeft w:val="0"/>
              <w:marRight w:val="0"/>
              <w:marTop w:val="0"/>
              <w:marBottom w:val="0"/>
              <w:divBdr>
                <w:top w:val="none" w:sz="0" w:space="0" w:color="auto"/>
                <w:left w:val="none" w:sz="0" w:space="0" w:color="auto"/>
                <w:bottom w:val="none" w:sz="0" w:space="0" w:color="auto"/>
                <w:right w:val="none" w:sz="0" w:space="0" w:color="auto"/>
              </w:divBdr>
            </w:div>
          </w:divsChild>
        </w:div>
        <w:div w:id="1752779231">
          <w:marLeft w:val="0"/>
          <w:marRight w:val="0"/>
          <w:marTop w:val="0"/>
          <w:marBottom w:val="0"/>
          <w:divBdr>
            <w:top w:val="none" w:sz="0" w:space="0" w:color="auto"/>
            <w:left w:val="none" w:sz="0" w:space="0" w:color="auto"/>
            <w:bottom w:val="none" w:sz="0" w:space="0" w:color="auto"/>
            <w:right w:val="none" w:sz="0" w:space="0" w:color="auto"/>
          </w:divBdr>
          <w:divsChild>
            <w:div w:id="1959070677">
              <w:marLeft w:val="0"/>
              <w:marRight w:val="0"/>
              <w:marTop w:val="0"/>
              <w:marBottom w:val="0"/>
              <w:divBdr>
                <w:top w:val="none" w:sz="0" w:space="0" w:color="auto"/>
                <w:left w:val="none" w:sz="0" w:space="0" w:color="auto"/>
                <w:bottom w:val="none" w:sz="0" w:space="0" w:color="auto"/>
                <w:right w:val="none" w:sz="0" w:space="0" w:color="auto"/>
              </w:divBdr>
            </w:div>
          </w:divsChild>
        </w:div>
        <w:div w:id="1864979802">
          <w:marLeft w:val="0"/>
          <w:marRight w:val="0"/>
          <w:marTop w:val="0"/>
          <w:marBottom w:val="0"/>
          <w:divBdr>
            <w:top w:val="none" w:sz="0" w:space="0" w:color="auto"/>
            <w:left w:val="none" w:sz="0" w:space="0" w:color="auto"/>
            <w:bottom w:val="none" w:sz="0" w:space="0" w:color="auto"/>
            <w:right w:val="none" w:sz="0" w:space="0" w:color="auto"/>
          </w:divBdr>
          <w:divsChild>
            <w:div w:id="2129816556">
              <w:marLeft w:val="0"/>
              <w:marRight w:val="0"/>
              <w:marTop w:val="0"/>
              <w:marBottom w:val="0"/>
              <w:divBdr>
                <w:top w:val="none" w:sz="0" w:space="0" w:color="auto"/>
                <w:left w:val="none" w:sz="0" w:space="0" w:color="auto"/>
                <w:bottom w:val="none" w:sz="0" w:space="0" w:color="auto"/>
                <w:right w:val="none" w:sz="0" w:space="0" w:color="auto"/>
              </w:divBdr>
            </w:div>
          </w:divsChild>
        </w:div>
        <w:div w:id="2097553252">
          <w:marLeft w:val="0"/>
          <w:marRight w:val="0"/>
          <w:marTop w:val="0"/>
          <w:marBottom w:val="0"/>
          <w:divBdr>
            <w:top w:val="none" w:sz="0" w:space="0" w:color="auto"/>
            <w:left w:val="none" w:sz="0" w:space="0" w:color="auto"/>
            <w:bottom w:val="none" w:sz="0" w:space="0" w:color="auto"/>
            <w:right w:val="none" w:sz="0" w:space="0" w:color="auto"/>
          </w:divBdr>
          <w:divsChild>
            <w:div w:id="212326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052063">
      <w:bodyDiv w:val="1"/>
      <w:marLeft w:val="0"/>
      <w:marRight w:val="0"/>
      <w:marTop w:val="0"/>
      <w:marBottom w:val="0"/>
      <w:divBdr>
        <w:top w:val="none" w:sz="0" w:space="0" w:color="auto"/>
        <w:left w:val="none" w:sz="0" w:space="0" w:color="auto"/>
        <w:bottom w:val="none" w:sz="0" w:space="0" w:color="auto"/>
        <w:right w:val="none" w:sz="0" w:space="0" w:color="auto"/>
      </w:divBdr>
      <w:divsChild>
        <w:div w:id="141967218">
          <w:marLeft w:val="0"/>
          <w:marRight w:val="0"/>
          <w:marTop w:val="0"/>
          <w:marBottom w:val="0"/>
          <w:divBdr>
            <w:top w:val="none" w:sz="0" w:space="0" w:color="auto"/>
            <w:left w:val="none" w:sz="0" w:space="0" w:color="auto"/>
            <w:bottom w:val="none" w:sz="0" w:space="0" w:color="auto"/>
            <w:right w:val="none" w:sz="0" w:space="0" w:color="auto"/>
          </w:divBdr>
        </w:div>
        <w:div w:id="345326615">
          <w:marLeft w:val="0"/>
          <w:marRight w:val="0"/>
          <w:marTop w:val="0"/>
          <w:marBottom w:val="0"/>
          <w:divBdr>
            <w:top w:val="none" w:sz="0" w:space="0" w:color="auto"/>
            <w:left w:val="none" w:sz="0" w:space="0" w:color="auto"/>
            <w:bottom w:val="none" w:sz="0" w:space="0" w:color="auto"/>
            <w:right w:val="none" w:sz="0" w:space="0" w:color="auto"/>
          </w:divBdr>
        </w:div>
        <w:div w:id="995914292">
          <w:marLeft w:val="0"/>
          <w:marRight w:val="0"/>
          <w:marTop w:val="0"/>
          <w:marBottom w:val="0"/>
          <w:divBdr>
            <w:top w:val="none" w:sz="0" w:space="0" w:color="auto"/>
            <w:left w:val="none" w:sz="0" w:space="0" w:color="auto"/>
            <w:bottom w:val="none" w:sz="0" w:space="0" w:color="auto"/>
            <w:right w:val="none" w:sz="0" w:space="0" w:color="auto"/>
          </w:divBdr>
        </w:div>
        <w:div w:id="1628194917">
          <w:marLeft w:val="0"/>
          <w:marRight w:val="0"/>
          <w:marTop w:val="0"/>
          <w:marBottom w:val="0"/>
          <w:divBdr>
            <w:top w:val="none" w:sz="0" w:space="0" w:color="auto"/>
            <w:left w:val="none" w:sz="0" w:space="0" w:color="auto"/>
            <w:bottom w:val="none" w:sz="0" w:space="0" w:color="auto"/>
            <w:right w:val="none" w:sz="0" w:space="0" w:color="auto"/>
          </w:divBdr>
        </w:div>
        <w:div w:id="1697854569">
          <w:marLeft w:val="0"/>
          <w:marRight w:val="0"/>
          <w:marTop w:val="0"/>
          <w:marBottom w:val="0"/>
          <w:divBdr>
            <w:top w:val="none" w:sz="0" w:space="0" w:color="auto"/>
            <w:left w:val="none" w:sz="0" w:space="0" w:color="auto"/>
            <w:bottom w:val="none" w:sz="0" w:space="0" w:color="auto"/>
            <w:right w:val="none" w:sz="0" w:space="0" w:color="auto"/>
          </w:divBdr>
        </w:div>
      </w:divsChild>
    </w:div>
    <w:div w:id="1104424484">
      <w:bodyDiv w:val="1"/>
      <w:marLeft w:val="0"/>
      <w:marRight w:val="0"/>
      <w:marTop w:val="0"/>
      <w:marBottom w:val="0"/>
      <w:divBdr>
        <w:top w:val="none" w:sz="0" w:space="0" w:color="auto"/>
        <w:left w:val="none" w:sz="0" w:space="0" w:color="auto"/>
        <w:bottom w:val="none" w:sz="0" w:space="0" w:color="auto"/>
        <w:right w:val="none" w:sz="0" w:space="0" w:color="auto"/>
      </w:divBdr>
      <w:divsChild>
        <w:div w:id="503135444">
          <w:marLeft w:val="0"/>
          <w:marRight w:val="0"/>
          <w:marTop w:val="0"/>
          <w:marBottom w:val="0"/>
          <w:divBdr>
            <w:top w:val="none" w:sz="0" w:space="0" w:color="auto"/>
            <w:left w:val="none" w:sz="0" w:space="0" w:color="auto"/>
            <w:bottom w:val="none" w:sz="0" w:space="0" w:color="auto"/>
            <w:right w:val="none" w:sz="0" w:space="0" w:color="auto"/>
          </w:divBdr>
        </w:div>
        <w:div w:id="606235581">
          <w:marLeft w:val="0"/>
          <w:marRight w:val="0"/>
          <w:marTop w:val="0"/>
          <w:marBottom w:val="0"/>
          <w:divBdr>
            <w:top w:val="none" w:sz="0" w:space="0" w:color="auto"/>
            <w:left w:val="none" w:sz="0" w:space="0" w:color="auto"/>
            <w:bottom w:val="none" w:sz="0" w:space="0" w:color="auto"/>
            <w:right w:val="none" w:sz="0" w:space="0" w:color="auto"/>
          </w:divBdr>
        </w:div>
        <w:div w:id="719598234">
          <w:marLeft w:val="0"/>
          <w:marRight w:val="0"/>
          <w:marTop w:val="0"/>
          <w:marBottom w:val="0"/>
          <w:divBdr>
            <w:top w:val="none" w:sz="0" w:space="0" w:color="auto"/>
            <w:left w:val="none" w:sz="0" w:space="0" w:color="auto"/>
            <w:bottom w:val="none" w:sz="0" w:space="0" w:color="auto"/>
            <w:right w:val="none" w:sz="0" w:space="0" w:color="auto"/>
          </w:divBdr>
        </w:div>
        <w:div w:id="937519938">
          <w:marLeft w:val="0"/>
          <w:marRight w:val="0"/>
          <w:marTop w:val="0"/>
          <w:marBottom w:val="0"/>
          <w:divBdr>
            <w:top w:val="none" w:sz="0" w:space="0" w:color="auto"/>
            <w:left w:val="none" w:sz="0" w:space="0" w:color="auto"/>
            <w:bottom w:val="none" w:sz="0" w:space="0" w:color="auto"/>
            <w:right w:val="none" w:sz="0" w:space="0" w:color="auto"/>
          </w:divBdr>
        </w:div>
        <w:div w:id="1153565330">
          <w:marLeft w:val="0"/>
          <w:marRight w:val="0"/>
          <w:marTop w:val="0"/>
          <w:marBottom w:val="0"/>
          <w:divBdr>
            <w:top w:val="none" w:sz="0" w:space="0" w:color="auto"/>
            <w:left w:val="none" w:sz="0" w:space="0" w:color="auto"/>
            <w:bottom w:val="none" w:sz="0" w:space="0" w:color="auto"/>
            <w:right w:val="none" w:sz="0" w:space="0" w:color="auto"/>
          </w:divBdr>
        </w:div>
        <w:div w:id="1372149441">
          <w:marLeft w:val="0"/>
          <w:marRight w:val="0"/>
          <w:marTop w:val="0"/>
          <w:marBottom w:val="0"/>
          <w:divBdr>
            <w:top w:val="none" w:sz="0" w:space="0" w:color="auto"/>
            <w:left w:val="none" w:sz="0" w:space="0" w:color="auto"/>
            <w:bottom w:val="none" w:sz="0" w:space="0" w:color="auto"/>
            <w:right w:val="none" w:sz="0" w:space="0" w:color="auto"/>
          </w:divBdr>
        </w:div>
        <w:div w:id="1446653109">
          <w:marLeft w:val="0"/>
          <w:marRight w:val="0"/>
          <w:marTop w:val="0"/>
          <w:marBottom w:val="0"/>
          <w:divBdr>
            <w:top w:val="none" w:sz="0" w:space="0" w:color="auto"/>
            <w:left w:val="none" w:sz="0" w:space="0" w:color="auto"/>
            <w:bottom w:val="none" w:sz="0" w:space="0" w:color="auto"/>
            <w:right w:val="none" w:sz="0" w:space="0" w:color="auto"/>
          </w:divBdr>
        </w:div>
        <w:div w:id="1516916730">
          <w:marLeft w:val="0"/>
          <w:marRight w:val="0"/>
          <w:marTop w:val="0"/>
          <w:marBottom w:val="0"/>
          <w:divBdr>
            <w:top w:val="none" w:sz="0" w:space="0" w:color="auto"/>
            <w:left w:val="none" w:sz="0" w:space="0" w:color="auto"/>
            <w:bottom w:val="none" w:sz="0" w:space="0" w:color="auto"/>
            <w:right w:val="none" w:sz="0" w:space="0" w:color="auto"/>
          </w:divBdr>
        </w:div>
        <w:div w:id="1554081667">
          <w:marLeft w:val="0"/>
          <w:marRight w:val="0"/>
          <w:marTop w:val="0"/>
          <w:marBottom w:val="0"/>
          <w:divBdr>
            <w:top w:val="none" w:sz="0" w:space="0" w:color="auto"/>
            <w:left w:val="none" w:sz="0" w:space="0" w:color="auto"/>
            <w:bottom w:val="none" w:sz="0" w:space="0" w:color="auto"/>
            <w:right w:val="none" w:sz="0" w:space="0" w:color="auto"/>
          </w:divBdr>
        </w:div>
        <w:div w:id="2010862689">
          <w:marLeft w:val="0"/>
          <w:marRight w:val="0"/>
          <w:marTop w:val="0"/>
          <w:marBottom w:val="0"/>
          <w:divBdr>
            <w:top w:val="none" w:sz="0" w:space="0" w:color="auto"/>
            <w:left w:val="none" w:sz="0" w:space="0" w:color="auto"/>
            <w:bottom w:val="none" w:sz="0" w:space="0" w:color="auto"/>
            <w:right w:val="none" w:sz="0" w:space="0" w:color="auto"/>
          </w:divBdr>
        </w:div>
      </w:divsChild>
    </w:div>
    <w:div w:id="1147287876">
      <w:bodyDiv w:val="1"/>
      <w:marLeft w:val="0"/>
      <w:marRight w:val="0"/>
      <w:marTop w:val="0"/>
      <w:marBottom w:val="0"/>
      <w:divBdr>
        <w:top w:val="none" w:sz="0" w:space="0" w:color="auto"/>
        <w:left w:val="none" w:sz="0" w:space="0" w:color="auto"/>
        <w:bottom w:val="none" w:sz="0" w:space="0" w:color="auto"/>
        <w:right w:val="none" w:sz="0" w:space="0" w:color="auto"/>
      </w:divBdr>
      <w:divsChild>
        <w:div w:id="335772309">
          <w:marLeft w:val="0"/>
          <w:marRight w:val="0"/>
          <w:marTop w:val="0"/>
          <w:marBottom w:val="0"/>
          <w:divBdr>
            <w:top w:val="none" w:sz="0" w:space="0" w:color="auto"/>
            <w:left w:val="none" w:sz="0" w:space="0" w:color="auto"/>
            <w:bottom w:val="none" w:sz="0" w:space="0" w:color="auto"/>
            <w:right w:val="none" w:sz="0" w:space="0" w:color="auto"/>
          </w:divBdr>
        </w:div>
        <w:div w:id="1346710406">
          <w:marLeft w:val="0"/>
          <w:marRight w:val="0"/>
          <w:marTop w:val="0"/>
          <w:marBottom w:val="0"/>
          <w:divBdr>
            <w:top w:val="none" w:sz="0" w:space="0" w:color="auto"/>
            <w:left w:val="none" w:sz="0" w:space="0" w:color="auto"/>
            <w:bottom w:val="none" w:sz="0" w:space="0" w:color="auto"/>
            <w:right w:val="none" w:sz="0" w:space="0" w:color="auto"/>
          </w:divBdr>
        </w:div>
      </w:divsChild>
    </w:div>
    <w:div w:id="1183133086">
      <w:bodyDiv w:val="1"/>
      <w:marLeft w:val="0"/>
      <w:marRight w:val="0"/>
      <w:marTop w:val="0"/>
      <w:marBottom w:val="0"/>
      <w:divBdr>
        <w:top w:val="none" w:sz="0" w:space="0" w:color="auto"/>
        <w:left w:val="none" w:sz="0" w:space="0" w:color="auto"/>
        <w:bottom w:val="none" w:sz="0" w:space="0" w:color="auto"/>
        <w:right w:val="none" w:sz="0" w:space="0" w:color="auto"/>
      </w:divBdr>
      <w:divsChild>
        <w:div w:id="568275280">
          <w:marLeft w:val="0"/>
          <w:marRight w:val="0"/>
          <w:marTop w:val="0"/>
          <w:marBottom w:val="0"/>
          <w:divBdr>
            <w:top w:val="none" w:sz="0" w:space="0" w:color="auto"/>
            <w:left w:val="none" w:sz="0" w:space="0" w:color="auto"/>
            <w:bottom w:val="none" w:sz="0" w:space="0" w:color="auto"/>
            <w:right w:val="none" w:sz="0" w:space="0" w:color="auto"/>
          </w:divBdr>
          <w:divsChild>
            <w:div w:id="1439988768">
              <w:marLeft w:val="0"/>
              <w:marRight w:val="0"/>
              <w:marTop w:val="0"/>
              <w:marBottom w:val="0"/>
              <w:divBdr>
                <w:top w:val="none" w:sz="0" w:space="0" w:color="auto"/>
                <w:left w:val="none" w:sz="0" w:space="0" w:color="auto"/>
                <w:bottom w:val="none" w:sz="0" w:space="0" w:color="auto"/>
                <w:right w:val="none" w:sz="0" w:space="0" w:color="auto"/>
              </w:divBdr>
            </w:div>
            <w:div w:id="1612085380">
              <w:marLeft w:val="0"/>
              <w:marRight w:val="0"/>
              <w:marTop w:val="0"/>
              <w:marBottom w:val="0"/>
              <w:divBdr>
                <w:top w:val="none" w:sz="0" w:space="0" w:color="auto"/>
                <w:left w:val="none" w:sz="0" w:space="0" w:color="auto"/>
                <w:bottom w:val="none" w:sz="0" w:space="0" w:color="auto"/>
                <w:right w:val="none" w:sz="0" w:space="0" w:color="auto"/>
              </w:divBdr>
            </w:div>
            <w:div w:id="1669166759">
              <w:marLeft w:val="0"/>
              <w:marRight w:val="0"/>
              <w:marTop w:val="0"/>
              <w:marBottom w:val="0"/>
              <w:divBdr>
                <w:top w:val="none" w:sz="0" w:space="0" w:color="auto"/>
                <w:left w:val="none" w:sz="0" w:space="0" w:color="auto"/>
                <w:bottom w:val="none" w:sz="0" w:space="0" w:color="auto"/>
                <w:right w:val="none" w:sz="0" w:space="0" w:color="auto"/>
              </w:divBdr>
            </w:div>
            <w:div w:id="1748843866">
              <w:marLeft w:val="0"/>
              <w:marRight w:val="0"/>
              <w:marTop w:val="0"/>
              <w:marBottom w:val="0"/>
              <w:divBdr>
                <w:top w:val="none" w:sz="0" w:space="0" w:color="auto"/>
                <w:left w:val="none" w:sz="0" w:space="0" w:color="auto"/>
                <w:bottom w:val="none" w:sz="0" w:space="0" w:color="auto"/>
                <w:right w:val="none" w:sz="0" w:space="0" w:color="auto"/>
              </w:divBdr>
            </w:div>
          </w:divsChild>
        </w:div>
        <w:div w:id="853567006">
          <w:marLeft w:val="0"/>
          <w:marRight w:val="0"/>
          <w:marTop w:val="0"/>
          <w:marBottom w:val="0"/>
          <w:divBdr>
            <w:top w:val="none" w:sz="0" w:space="0" w:color="auto"/>
            <w:left w:val="none" w:sz="0" w:space="0" w:color="auto"/>
            <w:bottom w:val="none" w:sz="0" w:space="0" w:color="auto"/>
            <w:right w:val="none" w:sz="0" w:space="0" w:color="auto"/>
          </w:divBdr>
          <w:divsChild>
            <w:div w:id="614021670">
              <w:marLeft w:val="0"/>
              <w:marRight w:val="0"/>
              <w:marTop w:val="0"/>
              <w:marBottom w:val="0"/>
              <w:divBdr>
                <w:top w:val="none" w:sz="0" w:space="0" w:color="auto"/>
                <w:left w:val="none" w:sz="0" w:space="0" w:color="auto"/>
                <w:bottom w:val="none" w:sz="0" w:space="0" w:color="auto"/>
                <w:right w:val="none" w:sz="0" w:space="0" w:color="auto"/>
              </w:divBdr>
            </w:div>
            <w:div w:id="152701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347177">
      <w:bodyDiv w:val="1"/>
      <w:marLeft w:val="0"/>
      <w:marRight w:val="0"/>
      <w:marTop w:val="0"/>
      <w:marBottom w:val="0"/>
      <w:divBdr>
        <w:top w:val="none" w:sz="0" w:space="0" w:color="auto"/>
        <w:left w:val="none" w:sz="0" w:space="0" w:color="auto"/>
        <w:bottom w:val="none" w:sz="0" w:space="0" w:color="auto"/>
        <w:right w:val="none" w:sz="0" w:space="0" w:color="auto"/>
      </w:divBdr>
      <w:divsChild>
        <w:div w:id="492137699">
          <w:marLeft w:val="0"/>
          <w:marRight w:val="0"/>
          <w:marTop w:val="0"/>
          <w:marBottom w:val="0"/>
          <w:divBdr>
            <w:top w:val="none" w:sz="0" w:space="0" w:color="auto"/>
            <w:left w:val="none" w:sz="0" w:space="0" w:color="auto"/>
            <w:bottom w:val="none" w:sz="0" w:space="0" w:color="auto"/>
            <w:right w:val="none" w:sz="0" w:space="0" w:color="auto"/>
          </w:divBdr>
          <w:divsChild>
            <w:div w:id="656110648">
              <w:marLeft w:val="0"/>
              <w:marRight w:val="0"/>
              <w:marTop w:val="0"/>
              <w:marBottom w:val="0"/>
              <w:divBdr>
                <w:top w:val="none" w:sz="0" w:space="0" w:color="auto"/>
                <w:left w:val="none" w:sz="0" w:space="0" w:color="auto"/>
                <w:bottom w:val="none" w:sz="0" w:space="0" w:color="auto"/>
                <w:right w:val="none" w:sz="0" w:space="0" w:color="auto"/>
              </w:divBdr>
            </w:div>
            <w:div w:id="1392313475">
              <w:marLeft w:val="0"/>
              <w:marRight w:val="0"/>
              <w:marTop w:val="0"/>
              <w:marBottom w:val="0"/>
              <w:divBdr>
                <w:top w:val="none" w:sz="0" w:space="0" w:color="auto"/>
                <w:left w:val="none" w:sz="0" w:space="0" w:color="auto"/>
                <w:bottom w:val="none" w:sz="0" w:space="0" w:color="auto"/>
                <w:right w:val="none" w:sz="0" w:space="0" w:color="auto"/>
              </w:divBdr>
            </w:div>
            <w:div w:id="2020621503">
              <w:marLeft w:val="0"/>
              <w:marRight w:val="0"/>
              <w:marTop w:val="0"/>
              <w:marBottom w:val="0"/>
              <w:divBdr>
                <w:top w:val="none" w:sz="0" w:space="0" w:color="auto"/>
                <w:left w:val="none" w:sz="0" w:space="0" w:color="auto"/>
                <w:bottom w:val="none" w:sz="0" w:space="0" w:color="auto"/>
                <w:right w:val="none" w:sz="0" w:space="0" w:color="auto"/>
              </w:divBdr>
            </w:div>
            <w:div w:id="2107187412">
              <w:marLeft w:val="0"/>
              <w:marRight w:val="0"/>
              <w:marTop w:val="0"/>
              <w:marBottom w:val="0"/>
              <w:divBdr>
                <w:top w:val="none" w:sz="0" w:space="0" w:color="auto"/>
                <w:left w:val="none" w:sz="0" w:space="0" w:color="auto"/>
                <w:bottom w:val="none" w:sz="0" w:space="0" w:color="auto"/>
                <w:right w:val="none" w:sz="0" w:space="0" w:color="auto"/>
              </w:divBdr>
            </w:div>
          </w:divsChild>
        </w:div>
        <w:div w:id="1640038458">
          <w:marLeft w:val="0"/>
          <w:marRight w:val="0"/>
          <w:marTop w:val="0"/>
          <w:marBottom w:val="0"/>
          <w:divBdr>
            <w:top w:val="none" w:sz="0" w:space="0" w:color="auto"/>
            <w:left w:val="none" w:sz="0" w:space="0" w:color="auto"/>
            <w:bottom w:val="none" w:sz="0" w:space="0" w:color="auto"/>
            <w:right w:val="none" w:sz="0" w:space="0" w:color="auto"/>
          </w:divBdr>
          <w:divsChild>
            <w:div w:id="452359355">
              <w:marLeft w:val="0"/>
              <w:marRight w:val="0"/>
              <w:marTop w:val="0"/>
              <w:marBottom w:val="0"/>
              <w:divBdr>
                <w:top w:val="none" w:sz="0" w:space="0" w:color="auto"/>
                <w:left w:val="none" w:sz="0" w:space="0" w:color="auto"/>
                <w:bottom w:val="none" w:sz="0" w:space="0" w:color="auto"/>
                <w:right w:val="none" w:sz="0" w:space="0" w:color="auto"/>
              </w:divBdr>
            </w:div>
            <w:div w:id="85184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495953">
      <w:bodyDiv w:val="1"/>
      <w:marLeft w:val="0"/>
      <w:marRight w:val="0"/>
      <w:marTop w:val="0"/>
      <w:marBottom w:val="0"/>
      <w:divBdr>
        <w:top w:val="none" w:sz="0" w:space="0" w:color="auto"/>
        <w:left w:val="none" w:sz="0" w:space="0" w:color="auto"/>
        <w:bottom w:val="none" w:sz="0" w:space="0" w:color="auto"/>
        <w:right w:val="none" w:sz="0" w:space="0" w:color="auto"/>
      </w:divBdr>
      <w:divsChild>
        <w:div w:id="484859996">
          <w:marLeft w:val="0"/>
          <w:marRight w:val="0"/>
          <w:marTop w:val="0"/>
          <w:marBottom w:val="0"/>
          <w:divBdr>
            <w:top w:val="none" w:sz="0" w:space="0" w:color="auto"/>
            <w:left w:val="none" w:sz="0" w:space="0" w:color="auto"/>
            <w:bottom w:val="none" w:sz="0" w:space="0" w:color="auto"/>
            <w:right w:val="none" w:sz="0" w:space="0" w:color="auto"/>
          </w:divBdr>
        </w:div>
        <w:div w:id="490023291">
          <w:marLeft w:val="0"/>
          <w:marRight w:val="0"/>
          <w:marTop w:val="0"/>
          <w:marBottom w:val="0"/>
          <w:divBdr>
            <w:top w:val="none" w:sz="0" w:space="0" w:color="auto"/>
            <w:left w:val="none" w:sz="0" w:space="0" w:color="auto"/>
            <w:bottom w:val="none" w:sz="0" w:space="0" w:color="auto"/>
            <w:right w:val="none" w:sz="0" w:space="0" w:color="auto"/>
          </w:divBdr>
        </w:div>
        <w:div w:id="657460269">
          <w:marLeft w:val="0"/>
          <w:marRight w:val="0"/>
          <w:marTop w:val="0"/>
          <w:marBottom w:val="0"/>
          <w:divBdr>
            <w:top w:val="none" w:sz="0" w:space="0" w:color="auto"/>
            <w:left w:val="none" w:sz="0" w:space="0" w:color="auto"/>
            <w:bottom w:val="none" w:sz="0" w:space="0" w:color="auto"/>
            <w:right w:val="none" w:sz="0" w:space="0" w:color="auto"/>
          </w:divBdr>
        </w:div>
        <w:div w:id="791901861">
          <w:marLeft w:val="0"/>
          <w:marRight w:val="0"/>
          <w:marTop w:val="0"/>
          <w:marBottom w:val="0"/>
          <w:divBdr>
            <w:top w:val="none" w:sz="0" w:space="0" w:color="auto"/>
            <w:left w:val="none" w:sz="0" w:space="0" w:color="auto"/>
            <w:bottom w:val="none" w:sz="0" w:space="0" w:color="auto"/>
            <w:right w:val="none" w:sz="0" w:space="0" w:color="auto"/>
          </w:divBdr>
        </w:div>
        <w:div w:id="894588188">
          <w:marLeft w:val="0"/>
          <w:marRight w:val="0"/>
          <w:marTop w:val="0"/>
          <w:marBottom w:val="0"/>
          <w:divBdr>
            <w:top w:val="none" w:sz="0" w:space="0" w:color="auto"/>
            <w:left w:val="none" w:sz="0" w:space="0" w:color="auto"/>
            <w:bottom w:val="none" w:sz="0" w:space="0" w:color="auto"/>
            <w:right w:val="none" w:sz="0" w:space="0" w:color="auto"/>
          </w:divBdr>
        </w:div>
        <w:div w:id="1147471770">
          <w:marLeft w:val="0"/>
          <w:marRight w:val="0"/>
          <w:marTop w:val="0"/>
          <w:marBottom w:val="0"/>
          <w:divBdr>
            <w:top w:val="none" w:sz="0" w:space="0" w:color="auto"/>
            <w:left w:val="none" w:sz="0" w:space="0" w:color="auto"/>
            <w:bottom w:val="none" w:sz="0" w:space="0" w:color="auto"/>
            <w:right w:val="none" w:sz="0" w:space="0" w:color="auto"/>
          </w:divBdr>
        </w:div>
        <w:div w:id="1247421317">
          <w:marLeft w:val="0"/>
          <w:marRight w:val="0"/>
          <w:marTop w:val="0"/>
          <w:marBottom w:val="0"/>
          <w:divBdr>
            <w:top w:val="none" w:sz="0" w:space="0" w:color="auto"/>
            <w:left w:val="none" w:sz="0" w:space="0" w:color="auto"/>
            <w:bottom w:val="none" w:sz="0" w:space="0" w:color="auto"/>
            <w:right w:val="none" w:sz="0" w:space="0" w:color="auto"/>
          </w:divBdr>
        </w:div>
      </w:divsChild>
    </w:div>
    <w:div w:id="1290235593">
      <w:bodyDiv w:val="1"/>
      <w:marLeft w:val="0"/>
      <w:marRight w:val="0"/>
      <w:marTop w:val="0"/>
      <w:marBottom w:val="0"/>
      <w:divBdr>
        <w:top w:val="none" w:sz="0" w:space="0" w:color="auto"/>
        <w:left w:val="none" w:sz="0" w:space="0" w:color="auto"/>
        <w:bottom w:val="none" w:sz="0" w:space="0" w:color="auto"/>
        <w:right w:val="none" w:sz="0" w:space="0" w:color="auto"/>
      </w:divBdr>
      <w:divsChild>
        <w:div w:id="669795802">
          <w:marLeft w:val="0"/>
          <w:marRight w:val="0"/>
          <w:marTop w:val="0"/>
          <w:marBottom w:val="0"/>
          <w:divBdr>
            <w:top w:val="none" w:sz="0" w:space="0" w:color="auto"/>
            <w:left w:val="none" w:sz="0" w:space="0" w:color="auto"/>
            <w:bottom w:val="none" w:sz="0" w:space="0" w:color="auto"/>
            <w:right w:val="none" w:sz="0" w:space="0" w:color="auto"/>
          </w:divBdr>
        </w:div>
        <w:div w:id="1256742270">
          <w:marLeft w:val="0"/>
          <w:marRight w:val="0"/>
          <w:marTop w:val="0"/>
          <w:marBottom w:val="0"/>
          <w:divBdr>
            <w:top w:val="none" w:sz="0" w:space="0" w:color="auto"/>
            <w:left w:val="none" w:sz="0" w:space="0" w:color="auto"/>
            <w:bottom w:val="none" w:sz="0" w:space="0" w:color="auto"/>
            <w:right w:val="none" w:sz="0" w:space="0" w:color="auto"/>
          </w:divBdr>
        </w:div>
        <w:div w:id="1649676023">
          <w:marLeft w:val="0"/>
          <w:marRight w:val="0"/>
          <w:marTop w:val="0"/>
          <w:marBottom w:val="0"/>
          <w:divBdr>
            <w:top w:val="none" w:sz="0" w:space="0" w:color="auto"/>
            <w:left w:val="none" w:sz="0" w:space="0" w:color="auto"/>
            <w:bottom w:val="none" w:sz="0" w:space="0" w:color="auto"/>
            <w:right w:val="none" w:sz="0" w:space="0" w:color="auto"/>
          </w:divBdr>
        </w:div>
      </w:divsChild>
    </w:div>
    <w:div w:id="1327706286">
      <w:bodyDiv w:val="1"/>
      <w:marLeft w:val="0"/>
      <w:marRight w:val="0"/>
      <w:marTop w:val="0"/>
      <w:marBottom w:val="0"/>
      <w:divBdr>
        <w:top w:val="none" w:sz="0" w:space="0" w:color="auto"/>
        <w:left w:val="none" w:sz="0" w:space="0" w:color="auto"/>
        <w:bottom w:val="none" w:sz="0" w:space="0" w:color="auto"/>
        <w:right w:val="none" w:sz="0" w:space="0" w:color="auto"/>
      </w:divBdr>
      <w:divsChild>
        <w:div w:id="676617783">
          <w:marLeft w:val="0"/>
          <w:marRight w:val="0"/>
          <w:marTop w:val="0"/>
          <w:marBottom w:val="0"/>
          <w:divBdr>
            <w:top w:val="none" w:sz="0" w:space="0" w:color="auto"/>
            <w:left w:val="none" w:sz="0" w:space="0" w:color="auto"/>
            <w:bottom w:val="none" w:sz="0" w:space="0" w:color="auto"/>
            <w:right w:val="none" w:sz="0" w:space="0" w:color="auto"/>
          </w:divBdr>
          <w:divsChild>
            <w:div w:id="113452237">
              <w:marLeft w:val="0"/>
              <w:marRight w:val="0"/>
              <w:marTop w:val="0"/>
              <w:marBottom w:val="0"/>
              <w:divBdr>
                <w:top w:val="none" w:sz="0" w:space="0" w:color="auto"/>
                <w:left w:val="none" w:sz="0" w:space="0" w:color="auto"/>
                <w:bottom w:val="none" w:sz="0" w:space="0" w:color="auto"/>
                <w:right w:val="none" w:sz="0" w:space="0" w:color="auto"/>
              </w:divBdr>
            </w:div>
            <w:div w:id="196285958">
              <w:marLeft w:val="0"/>
              <w:marRight w:val="0"/>
              <w:marTop w:val="0"/>
              <w:marBottom w:val="0"/>
              <w:divBdr>
                <w:top w:val="none" w:sz="0" w:space="0" w:color="auto"/>
                <w:left w:val="none" w:sz="0" w:space="0" w:color="auto"/>
                <w:bottom w:val="none" w:sz="0" w:space="0" w:color="auto"/>
                <w:right w:val="none" w:sz="0" w:space="0" w:color="auto"/>
              </w:divBdr>
            </w:div>
            <w:div w:id="462582199">
              <w:marLeft w:val="0"/>
              <w:marRight w:val="0"/>
              <w:marTop w:val="0"/>
              <w:marBottom w:val="0"/>
              <w:divBdr>
                <w:top w:val="none" w:sz="0" w:space="0" w:color="auto"/>
                <w:left w:val="none" w:sz="0" w:space="0" w:color="auto"/>
                <w:bottom w:val="none" w:sz="0" w:space="0" w:color="auto"/>
                <w:right w:val="none" w:sz="0" w:space="0" w:color="auto"/>
              </w:divBdr>
            </w:div>
            <w:div w:id="547225815">
              <w:marLeft w:val="0"/>
              <w:marRight w:val="0"/>
              <w:marTop w:val="0"/>
              <w:marBottom w:val="0"/>
              <w:divBdr>
                <w:top w:val="none" w:sz="0" w:space="0" w:color="auto"/>
                <w:left w:val="none" w:sz="0" w:space="0" w:color="auto"/>
                <w:bottom w:val="none" w:sz="0" w:space="0" w:color="auto"/>
                <w:right w:val="none" w:sz="0" w:space="0" w:color="auto"/>
              </w:divBdr>
            </w:div>
            <w:div w:id="723911465">
              <w:marLeft w:val="0"/>
              <w:marRight w:val="0"/>
              <w:marTop w:val="0"/>
              <w:marBottom w:val="0"/>
              <w:divBdr>
                <w:top w:val="none" w:sz="0" w:space="0" w:color="auto"/>
                <w:left w:val="none" w:sz="0" w:space="0" w:color="auto"/>
                <w:bottom w:val="none" w:sz="0" w:space="0" w:color="auto"/>
                <w:right w:val="none" w:sz="0" w:space="0" w:color="auto"/>
              </w:divBdr>
            </w:div>
            <w:div w:id="752818158">
              <w:marLeft w:val="0"/>
              <w:marRight w:val="0"/>
              <w:marTop w:val="0"/>
              <w:marBottom w:val="0"/>
              <w:divBdr>
                <w:top w:val="none" w:sz="0" w:space="0" w:color="auto"/>
                <w:left w:val="none" w:sz="0" w:space="0" w:color="auto"/>
                <w:bottom w:val="none" w:sz="0" w:space="0" w:color="auto"/>
                <w:right w:val="none" w:sz="0" w:space="0" w:color="auto"/>
              </w:divBdr>
            </w:div>
            <w:div w:id="817116733">
              <w:marLeft w:val="0"/>
              <w:marRight w:val="0"/>
              <w:marTop w:val="0"/>
              <w:marBottom w:val="0"/>
              <w:divBdr>
                <w:top w:val="none" w:sz="0" w:space="0" w:color="auto"/>
                <w:left w:val="none" w:sz="0" w:space="0" w:color="auto"/>
                <w:bottom w:val="none" w:sz="0" w:space="0" w:color="auto"/>
                <w:right w:val="none" w:sz="0" w:space="0" w:color="auto"/>
              </w:divBdr>
            </w:div>
            <w:div w:id="820735214">
              <w:marLeft w:val="0"/>
              <w:marRight w:val="0"/>
              <w:marTop w:val="0"/>
              <w:marBottom w:val="0"/>
              <w:divBdr>
                <w:top w:val="none" w:sz="0" w:space="0" w:color="auto"/>
                <w:left w:val="none" w:sz="0" w:space="0" w:color="auto"/>
                <w:bottom w:val="none" w:sz="0" w:space="0" w:color="auto"/>
                <w:right w:val="none" w:sz="0" w:space="0" w:color="auto"/>
              </w:divBdr>
            </w:div>
            <w:div w:id="894703094">
              <w:marLeft w:val="0"/>
              <w:marRight w:val="0"/>
              <w:marTop w:val="0"/>
              <w:marBottom w:val="0"/>
              <w:divBdr>
                <w:top w:val="none" w:sz="0" w:space="0" w:color="auto"/>
                <w:left w:val="none" w:sz="0" w:space="0" w:color="auto"/>
                <w:bottom w:val="none" w:sz="0" w:space="0" w:color="auto"/>
                <w:right w:val="none" w:sz="0" w:space="0" w:color="auto"/>
              </w:divBdr>
            </w:div>
            <w:div w:id="1096098235">
              <w:marLeft w:val="0"/>
              <w:marRight w:val="0"/>
              <w:marTop w:val="0"/>
              <w:marBottom w:val="0"/>
              <w:divBdr>
                <w:top w:val="none" w:sz="0" w:space="0" w:color="auto"/>
                <w:left w:val="none" w:sz="0" w:space="0" w:color="auto"/>
                <w:bottom w:val="none" w:sz="0" w:space="0" w:color="auto"/>
                <w:right w:val="none" w:sz="0" w:space="0" w:color="auto"/>
              </w:divBdr>
            </w:div>
            <w:div w:id="1167792556">
              <w:marLeft w:val="0"/>
              <w:marRight w:val="0"/>
              <w:marTop w:val="0"/>
              <w:marBottom w:val="0"/>
              <w:divBdr>
                <w:top w:val="none" w:sz="0" w:space="0" w:color="auto"/>
                <w:left w:val="none" w:sz="0" w:space="0" w:color="auto"/>
                <w:bottom w:val="none" w:sz="0" w:space="0" w:color="auto"/>
                <w:right w:val="none" w:sz="0" w:space="0" w:color="auto"/>
              </w:divBdr>
            </w:div>
            <w:div w:id="1303341416">
              <w:marLeft w:val="0"/>
              <w:marRight w:val="0"/>
              <w:marTop w:val="0"/>
              <w:marBottom w:val="0"/>
              <w:divBdr>
                <w:top w:val="none" w:sz="0" w:space="0" w:color="auto"/>
                <w:left w:val="none" w:sz="0" w:space="0" w:color="auto"/>
                <w:bottom w:val="none" w:sz="0" w:space="0" w:color="auto"/>
                <w:right w:val="none" w:sz="0" w:space="0" w:color="auto"/>
              </w:divBdr>
            </w:div>
            <w:div w:id="1491293784">
              <w:marLeft w:val="0"/>
              <w:marRight w:val="0"/>
              <w:marTop w:val="0"/>
              <w:marBottom w:val="0"/>
              <w:divBdr>
                <w:top w:val="none" w:sz="0" w:space="0" w:color="auto"/>
                <w:left w:val="none" w:sz="0" w:space="0" w:color="auto"/>
                <w:bottom w:val="none" w:sz="0" w:space="0" w:color="auto"/>
                <w:right w:val="none" w:sz="0" w:space="0" w:color="auto"/>
              </w:divBdr>
            </w:div>
            <w:div w:id="1642004633">
              <w:marLeft w:val="0"/>
              <w:marRight w:val="0"/>
              <w:marTop w:val="0"/>
              <w:marBottom w:val="0"/>
              <w:divBdr>
                <w:top w:val="none" w:sz="0" w:space="0" w:color="auto"/>
                <w:left w:val="none" w:sz="0" w:space="0" w:color="auto"/>
                <w:bottom w:val="none" w:sz="0" w:space="0" w:color="auto"/>
                <w:right w:val="none" w:sz="0" w:space="0" w:color="auto"/>
              </w:divBdr>
            </w:div>
            <w:div w:id="1665550562">
              <w:marLeft w:val="0"/>
              <w:marRight w:val="0"/>
              <w:marTop w:val="0"/>
              <w:marBottom w:val="0"/>
              <w:divBdr>
                <w:top w:val="none" w:sz="0" w:space="0" w:color="auto"/>
                <w:left w:val="none" w:sz="0" w:space="0" w:color="auto"/>
                <w:bottom w:val="none" w:sz="0" w:space="0" w:color="auto"/>
                <w:right w:val="none" w:sz="0" w:space="0" w:color="auto"/>
              </w:divBdr>
            </w:div>
            <w:div w:id="1836066511">
              <w:marLeft w:val="0"/>
              <w:marRight w:val="0"/>
              <w:marTop w:val="0"/>
              <w:marBottom w:val="0"/>
              <w:divBdr>
                <w:top w:val="none" w:sz="0" w:space="0" w:color="auto"/>
                <w:left w:val="none" w:sz="0" w:space="0" w:color="auto"/>
                <w:bottom w:val="none" w:sz="0" w:space="0" w:color="auto"/>
                <w:right w:val="none" w:sz="0" w:space="0" w:color="auto"/>
              </w:divBdr>
            </w:div>
            <w:div w:id="1920401657">
              <w:marLeft w:val="0"/>
              <w:marRight w:val="0"/>
              <w:marTop w:val="0"/>
              <w:marBottom w:val="0"/>
              <w:divBdr>
                <w:top w:val="none" w:sz="0" w:space="0" w:color="auto"/>
                <w:left w:val="none" w:sz="0" w:space="0" w:color="auto"/>
                <w:bottom w:val="none" w:sz="0" w:space="0" w:color="auto"/>
                <w:right w:val="none" w:sz="0" w:space="0" w:color="auto"/>
              </w:divBdr>
            </w:div>
            <w:div w:id="1945961341">
              <w:marLeft w:val="0"/>
              <w:marRight w:val="0"/>
              <w:marTop w:val="0"/>
              <w:marBottom w:val="0"/>
              <w:divBdr>
                <w:top w:val="none" w:sz="0" w:space="0" w:color="auto"/>
                <w:left w:val="none" w:sz="0" w:space="0" w:color="auto"/>
                <w:bottom w:val="none" w:sz="0" w:space="0" w:color="auto"/>
                <w:right w:val="none" w:sz="0" w:space="0" w:color="auto"/>
              </w:divBdr>
            </w:div>
            <w:div w:id="1961717013">
              <w:marLeft w:val="0"/>
              <w:marRight w:val="0"/>
              <w:marTop w:val="0"/>
              <w:marBottom w:val="0"/>
              <w:divBdr>
                <w:top w:val="none" w:sz="0" w:space="0" w:color="auto"/>
                <w:left w:val="none" w:sz="0" w:space="0" w:color="auto"/>
                <w:bottom w:val="none" w:sz="0" w:space="0" w:color="auto"/>
                <w:right w:val="none" w:sz="0" w:space="0" w:color="auto"/>
              </w:divBdr>
            </w:div>
            <w:div w:id="1982686403">
              <w:marLeft w:val="0"/>
              <w:marRight w:val="0"/>
              <w:marTop w:val="0"/>
              <w:marBottom w:val="0"/>
              <w:divBdr>
                <w:top w:val="none" w:sz="0" w:space="0" w:color="auto"/>
                <w:left w:val="none" w:sz="0" w:space="0" w:color="auto"/>
                <w:bottom w:val="none" w:sz="0" w:space="0" w:color="auto"/>
                <w:right w:val="none" w:sz="0" w:space="0" w:color="auto"/>
              </w:divBdr>
            </w:div>
          </w:divsChild>
        </w:div>
        <w:div w:id="752972422">
          <w:marLeft w:val="0"/>
          <w:marRight w:val="0"/>
          <w:marTop w:val="0"/>
          <w:marBottom w:val="0"/>
          <w:divBdr>
            <w:top w:val="none" w:sz="0" w:space="0" w:color="auto"/>
            <w:left w:val="none" w:sz="0" w:space="0" w:color="auto"/>
            <w:bottom w:val="none" w:sz="0" w:space="0" w:color="auto"/>
            <w:right w:val="none" w:sz="0" w:space="0" w:color="auto"/>
          </w:divBdr>
          <w:divsChild>
            <w:div w:id="117725297">
              <w:marLeft w:val="0"/>
              <w:marRight w:val="0"/>
              <w:marTop w:val="0"/>
              <w:marBottom w:val="0"/>
              <w:divBdr>
                <w:top w:val="none" w:sz="0" w:space="0" w:color="auto"/>
                <w:left w:val="none" w:sz="0" w:space="0" w:color="auto"/>
                <w:bottom w:val="none" w:sz="0" w:space="0" w:color="auto"/>
                <w:right w:val="none" w:sz="0" w:space="0" w:color="auto"/>
              </w:divBdr>
            </w:div>
            <w:div w:id="129790334">
              <w:marLeft w:val="0"/>
              <w:marRight w:val="0"/>
              <w:marTop w:val="0"/>
              <w:marBottom w:val="0"/>
              <w:divBdr>
                <w:top w:val="none" w:sz="0" w:space="0" w:color="auto"/>
                <w:left w:val="none" w:sz="0" w:space="0" w:color="auto"/>
                <w:bottom w:val="none" w:sz="0" w:space="0" w:color="auto"/>
                <w:right w:val="none" w:sz="0" w:space="0" w:color="auto"/>
              </w:divBdr>
            </w:div>
            <w:div w:id="261299441">
              <w:marLeft w:val="0"/>
              <w:marRight w:val="0"/>
              <w:marTop w:val="0"/>
              <w:marBottom w:val="0"/>
              <w:divBdr>
                <w:top w:val="none" w:sz="0" w:space="0" w:color="auto"/>
                <w:left w:val="none" w:sz="0" w:space="0" w:color="auto"/>
                <w:bottom w:val="none" w:sz="0" w:space="0" w:color="auto"/>
                <w:right w:val="none" w:sz="0" w:space="0" w:color="auto"/>
              </w:divBdr>
            </w:div>
            <w:div w:id="418408992">
              <w:marLeft w:val="0"/>
              <w:marRight w:val="0"/>
              <w:marTop w:val="0"/>
              <w:marBottom w:val="0"/>
              <w:divBdr>
                <w:top w:val="none" w:sz="0" w:space="0" w:color="auto"/>
                <w:left w:val="none" w:sz="0" w:space="0" w:color="auto"/>
                <w:bottom w:val="none" w:sz="0" w:space="0" w:color="auto"/>
                <w:right w:val="none" w:sz="0" w:space="0" w:color="auto"/>
              </w:divBdr>
            </w:div>
            <w:div w:id="434138225">
              <w:marLeft w:val="0"/>
              <w:marRight w:val="0"/>
              <w:marTop w:val="0"/>
              <w:marBottom w:val="0"/>
              <w:divBdr>
                <w:top w:val="none" w:sz="0" w:space="0" w:color="auto"/>
                <w:left w:val="none" w:sz="0" w:space="0" w:color="auto"/>
                <w:bottom w:val="none" w:sz="0" w:space="0" w:color="auto"/>
                <w:right w:val="none" w:sz="0" w:space="0" w:color="auto"/>
              </w:divBdr>
            </w:div>
            <w:div w:id="600798822">
              <w:marLeft w:val="0"/>
              <w:marRight w:val="0"/>
              <w:marTop w:val="0"/>
              <w:marBottom w:val="0"/>
              <w:divBdr>
                <w:top w:val="none" w:sz="0" w:space="0" w:color="auto"/>
                <w:left w:val="none" w:sz="0" w:space="0" w:color="auto"/>
                <w:bottom w:val="none" w:sz="0" w:space="0" w:color="auto"/>
                <w:right w:val="none" w:sz="0" w:space="0" w:color="auto"/>
              </w:divBdr>
            </w:div>
            <w:div w:id="783764430">
              <w:marLeft w:val="0"/>
              <w:marRight w:val="0"/>
              <w:marTop w:val="0"/>
              <w:marBottom w:val="0"/>
              <w:divBdr>
                <w:top w:val="none" w:sz="0" w:space="0" w:color="auto"/>
                <w:left w:val="none" w:sz="0" w:space="0" w:color="auto"/>
                <w:bottom w:val="none" w:sz="0" w:space="0" w:color="auto"/>
                <w:right w:val="none" w:sz="0" w:space="0" w:color="auto"/>
              </w:divBdr>
            </w:div>
            <w:div w:id="1009404927">
              <w:marLeft w:val="0"/>
              <w:marRight w:val="0"/>
              <w:marTop w:val="0"/>
              <w:marBottom w:val="0"/>
              <w:divBdr>
                <w:top w:val="none" w:sz="0" w:space="0" w:color="auto"/>
                <w:left w:val="none" w:sz="0" w:space="0" w:color="auto"/>
                <w:bottom w:val="none" w:sz="0" w:space="0" w:color="auto"/>
                <w:right w:val="none" w:sz="0" w:space="0" w:color="auto"/>
              </w:divBdr>
            </w:div>
            <w:div w:id="1174996254">
              <w:marLeft w:val="0"/>
              <w:marRight w:val="0"/>
              <w:marTop w:val="0"/>
              <w:marBottom w:val="0"/>
              <w:divBdr>
                <w:top w:val="none" w:sz="0" w:space="0" w:color="auto"/>
                <w:left w:val="none" w:sz="0" w:space="0" w:color="auto"/>
                <w:bottom w:val="none" w:sz="0" w:space="0" w:color="auto"/>
                <w:right w:val="none" w:sz="0" w:space="0" w:color="auto"/>
              </w:divBdr>
            </w:div>
            <w:div w:id="1254826348">
              <w:marLeft w:val="0"/>
              <w:marRight w:val="0"/>
              <w:marTop w:val="0"/>
              <w:marBottom w:val="0"/>
              <w:divBdr>
                <w:top w:val="none" w:sz="0" w:space="0" w:color="auto"/>
                <w:left w:val="none" w:sz="0" w:space="0" w:color="auto"/>
                <w:bottom w:val="none" w:sz="0" w:space="0" w:color="auto"/>
                <w:right w:val="none" w:sz="0" w:space="0" w:color="auto"/>
              </w:divBdr>
            </w:div>
            <w:div w:id="1378436760">
              <w:marLeft w:val="0"/>
              <w:marRight w:val="0"/>
              <w:marTop w:val="0"/>
              <w:marBottom w:val="0"/>
              <w:divBdr>
                <w:top w:val="none" w:sz="0" w:space="0" w:color="auto"/>
                <w:left w:val="none" w:sz="0" w:space="0" w:color="auto"/>
                <w:bottom w:val="none" w:sz="0" w:space="0" w:color="auto"/>
                <w:right w:val="none" w:sz="0" w:space="0" w:color="auto"/>
              </w:divBdr>
            </w:div>
            <w:div w:id="1416781067">
              <w:marLeft w:val="0"/>
              <w:marRight w:val="0"/>
              <w:marTop w:val="0"/>
              <w:marBottom w:val="0"/>
              <w:divBdr>
                <w:top w:val="none" w:sz="0" w:space="0" w:color="auto"/>
                <w:left w:val="none" w:sz="0" w:space="0" w:color="auto"/>
                <w:bottom w:val="none" w:sz="0" w:space="0" w:color="auto"/>
                <w:right w:val="none" w:sz="0" w:space="0" w:color="auto"/>
              </w:divBdr>
            </w:div>
            <w:div w:id="1488397802">
              <w:marLeft w:val="0"/>
              <w:marRight w:val="0"/>
              <w:marTop w:val="0"/>
              <w:marBottom w:val="0"/>
              <w:divBdr>
                <w:top w:val="none" w:sz="0" w:space="0" w:color="auto"/>
                <w:left w:val="none" w:sz="0" w:space="0" w:color="auto"/>
                <w:bottom w:val="none" w:sz="0" w:space="0" w:color="auto"/>
                <w:right w:val="none" w:sz="0" w:space="0" w:color="auto"/>
              </w:divBdr>
            </w:div>
            <w:div w:id="1524637041">
              <w:marLeft w:val="0"/>
              <w:marRight w:val="0"/>
              <w:marTop w:val="0"/>
              <w:marBottom w:val="0"/>
              <w:divBdr>
                <w:top w:val="none" w:sz="0" w:space="0" w:color="auto"/>
                <w:left w:val="none" w:sz="0" w:space="0" w:color="auto"/>
                <w:bottom w:val="none" w:sz="0" w:space="0" w:color="auto"/>
                <w:right w:val="none" w:sz="0" w:space="0" w:color="auto"/>
              </w:divBdr>
            </w:div>
            <w:div w:id="1629236231">
              <w:marLeft w:val="0"/>
              <w:marRight w:val="0"/>
              <w:marTop w:val="0"/>
              <w:marBottom w:val="0"/>
              <w:divBdr>
                <w:top w:val="none" w:sz="0" w:space="0" w:color="auto"/>
                <w:left w:val="none" w:sz="0" w:space="0" w:color="auto"/>
                <w:bottom w:val="none" w:sz="0" w:space="0" w:color="auto"/>
                <w:right w:val="none" w:sz="0" w:space="0" w:color="auto"/>
              </w:divBdr>
            </w:div>
            <w:div w:id="1680766995">
              <w:marLeft w:val="0"/>
              <w:marRight w:val="0"/>
              <w:marTop w:val="0"/>
              <w:marBottom w:val="0"/>
              <w:divBdr>
                <w:top w:val="none" w:sz="0" w:space="0" w:color="auto"/>
                <w:left w:val="none" w:sz="0" w:space="0" w:color="auto"/>
                <w:bottom w:val="none" w:sz="0" w:space="0" w:color="auto"/>
                <w:right w:val="none" w:sz="0" w:space="0" w:color="auto"/>
              </w:divBdr>
            </w:div>
            <w:div w:id="1773088270">
              <w:marLeft w:val="0"/>
              <w:marRight w:val="0"/>
              <w:marTop w:val="0"/>
              <w:marBottom w:val="0"/>
              <w:divBdr>
                <w:top w:val="none" w:sz="0" w:space="0" w:color="auto"/>
                <w:left w:val="none" w:sz="0" w:space="0" w:color="auto"/>
                <w:bottom w:val="none" w:sz="0" w:space="0" w:color="auto"/>
                <w:right w:val="none" w:sz="0" w:space="0" w:color="auto"/>
              </w:divBdr>
            </w:div>
            <w:div w:id="1865945255">
              <w:marLeft w:val="0"/>
              <w:marRight w:val="0"/>
              <w:marTop w:val="0"/>
              <w:marBottom w:val="0"/>
              <w:divBdr>
                <w:top w:val="none" w:sz="0" w:space="0" w:color="auto"/>
                <w:left w:val="none" w:sz="0" w:space="0" w:color="auto"/>
                <w:bottom w:val="none" w:sz="0" w:space="0" w:color="auto"/>
                <w:right w:val="none" w:sz="0" w:space="0" w:color="auto"/>
              </w:divBdr>
            </w:div>
            <w:div w:id="1892113865">
              <w:marLeft w:val="0"/>
              <w:marRight w:val="0"/>
              <w:marTop w:val="0"/>
              <w:marBottom w:val="0"/>
              <w:divBdr>
                <w:top w:val="none" w:sz="0" w:space="0" w:color="auto"/>
                <w:left w:val="none" w:sz="0" w:space="0" w:color="auto"/>
                <w:bottom w:val="none" w:sz="0" w:space="0" w:color="auto"/>
                <w:right w:val="none" w:sz="0" w:space="0" w:color="auto"/>
              </w:divBdr>
            </w:div>
            <w:div w:id="2105954616">
              <w:marLeft w:val="0"/>
              <w:marRight w:val="0"/>
              <w:marTop w:val="0"/>
              <w:marBottom w:val="0"/>
              <w:divBdr>
                <w:top w:val="none" w:sz="0" w:space="0" w:color="auto"/>
                <w:left w:val="none" w:sz="0" w:space="0" w:color="auto"/>
                <w:bottom w:val="none" w:sz="0" w:space="0" w:color="auto"/>
                <w:right w:val="none" w:sz="0" w:space="0" w:color="auto"/>
              </w:divBdr>
            </w:div>
          </w:divsChild>
        </w:div>
        <w:div w:id="1309633410">
          <w:marLeft w:val="0"/>
          <w:marRight w:val="0"/>
          <w:marTop w:val="0"/>
          <w:marBottom w:val="0"/>
          <w:divBdr>
            <w:top w:val="none" w:sz="0" w:space="0" w:color="auto"/>
            <w:left w:val="none" w:sz="0" w:space="0" w:color="auto"/>
            <w:bottom w:val="none" w:sz="0" w:space="0" w:color="auto"/>
            <w:right w:val="none" w:sz="0" w:space="0" w:color="auto"/>
          </w:divBdr>
          <w:divsChild>
            <w:div w:id="68042189">
              <w:marLeft w:val="0"/>
              <w:marRight w:val="0"/>
              <w:marTop w:val="0"/>
              <w:marBottom w:val="0"/>
              <w:divBdr>
                <w:top w:val="none" w:sz="0" w:space="0" w:color="auto"/>
                <w:left w:val="none" w:sz="0" w:space="0" w:color="auto"/>
                <w:bottom w:val="none" w:sz="0" w:space="0" w:color="auto"/>
                <w:right w:val="none" w:sz="0" w:space="0" w:color="auto"/>
              </w:divBdr>
            </w:div>
            <w:div w:id="122120222">
              <w:marLeft w:val="0"/>
              <w:marRight w:val="0"/>
              <w:marTop w:val="0"/>
              <w:marBottom w:val="0"/>
              <w:divBdr>
                <w:top w:val="none" w:sz="0" w:space="0" w:color="auto"/>
                <w:left w:val="none" w:sz="0" w:space="0" w:color="auto"/>
                <w:bottom w:val="none" w:sz="0" w:space="0" w:color="auto"/>
                <w:right w:val="none" w:sz="0" w:space="0" w:color="auto"/>
              </w:divBdr>
            </w:div>
            <w:div w:id="196890368">
              <w:marLeft w:val="0"/>
              <w:marRight w:val="0"/>
              <w:marTop w:val="0"/>
              <w:marBottom w:val="0"/>
              <w:divBdr>
                <w:top w:val="none" w:sz="0" w:space="0" w:color="auto"/>
                <w:left w:val="none" w:sz="0" w:space="0" w:color="auto"/>
                <w:bottom w:val="none" w:sz="0" w:space="0" w:color="auto"/>
                <w:right w:val="none" w:sz="0" w:space="0" w:color="auto"/>
              </w:divBdr>
            </w:div>
            <w:div w:id="211575858">
              <w:marLeft w:val="0"/>
              <w:marRight w:val="0"/>
              <w:marTop w:val="0"/>
              <w:marBottom w:val="0"/>
              <w:divBdr>
                <w:top w:val="none" w:sz="0" w:space="0" w:color="auto"/>
                <w:left w:val="none" w:sz="0" w:space="0" w:color="auto"/>
                <w:bottom w:val="none" w:sz="0" w:space="0" w:color="auto"/>
                <w:right w:val="none" w:sz="0" w:space="0" w:color="auto"/>
              </w:divBdr>
            </w:div>
            <w:div w:id="390807860">
              <w:marLeft w:val="0"/>
              <w:marRight w:val="0"/>
              <w:marTop w:val="0"/>
              <w:marBottom w:val="0"/>
              <w:divBdr>
                <w:top w:val="none" w:sz="0" w:space="0" w:color="auto"/>
                <w:left w:val="none" w:sz="0" w:space="0" w:color="auto"/>
                <w:bottom w:val="none" w:sz="0" w:space="0" w:color="auto"/>
                <w:right w:val="none" w:sz="0" w:space="0" w:color="auto"/>
              </w:divBdr>
            </w:div>
            <w:div w:id="412438984">
              <w:marLeft w:val="0"/>
              <w:marRight w:val="0"/>
              <w:marTop w:val="0"/>
              <w:marBottom w:val="0"/>
              <w:divBdr>
                <w:top w:val="none" w:sz="0" w:space="0" w:color="auto"/>
                <w:left w:val="none" w:sz="0" w:space="0" w:color="auto"/>
                <w:bottom w:val="none" w:sz="0" w:space="0" w:color="auto"/>
                <w:right w:val="none" w:sz="0" w:space="0" w:color="auto"/>
              </w:divBdr>
            </w:div>
            <w:div w:id="561213276">
              <w:marLeft w:val="0"/>
              <w:marRight w:val="0"/>
              <w:marTop w:val="0"/>
              <w:marBottom w:val="0"/>
              <w:divBdr>
                <w:top w:val="none" w:sz="0" w:space="0" w:color="auto"/>
                <w:left w:val="none" w:sz="0" w:space="0" w:color="auto"/>
                <w:bottom w:val="none" w:sz="0" w:space="0" w:color="auto"/>
                <w:right w:val="none" w:sz="0" w:space="0" w:color="auto"/>
              </w:divBdr>
            </w:div>
            <w:div w:id="891384299">
              <w:marLeft w:val="0"/>
              <w:marRight w:val="0"/>
              <w:marTop w:val="0"/>
              <w:marBottom w:val="0"/>
              <w:divBdr>
                <w:top w:val="none" w:sz="0" w:space="0" w:color="auto"/>
                <w:left w:val="none" w:sz="0" w:space="0" w:color="auto"/>
                <w:bottom w:val="none" w:sz="0" w:space="0" w:color="auto"/>
                <w:right w:val="none" w:sz="0" w:space="0" w:color="auto"/>
              </w:divBdr>
            </w:div>
            <w:div w:id="1012220957">
              <w:marLeft w:val="0"/>
              <w:marRight w:val="0"/>
              <w:marTop w:val="0"/>
              <w:marBottom w:val="0"/>
              <w:divBdr>
                <w:top w:val="none" w:sz="0" w:space="0" w:color="auto"/>
                <w:left w:val="none" w:sz="0" w:space="0" w:color="auto"/>
                <w:bottom w:val="none" w:sz="0" w:space="0" w:color="auto"/>
                <w:right w:val="none" w:sz="0" w:space="0" w:color="auto"/>
              </w:divBdr>
            </w:div>
            <w:div w:id="1250654784">
              <w:marLeft w:val="0"/>
              <w:marRight w:val="0"/>
              <w:marTop w:val="0"/>
              <w:marBottom w:val="0"/>
              <w:divBdr>
                <w:top w:val="none" w:sz="0" w:space="0" w:color="auto"/>
                <w:left w:val="none" w:sz="0" w:space="0" w:color="auto"/>
                <w:bottom w:val="none" w:sz="0" w:space="0" w:color="auto"/>
                <w:right w:val="none" w:sz="0" w:space="0" w:color="auto"/>
              </w:divBdr>
            </w:div>
            <w:div w:id="1275870517">
              <w:marLeft w:val="0"/>
              <w:marRight w:val="0"/>
              <w:marTop w:val="0"/>
              <w:marBottom w:val="0"/>
              <w:divBdr>
                <w:top w:val="none" w:sz="0" w:space="0" w:color="auto"/>
                <w:left w:val="none" w:sz="0" w:space="0" w:color="auto"/>
                <w:bottom w:val="none" w:sz="0" w:space="0" w:color="auto"/>
                <w:right w:val="none" w:sz="0" w:space="0" w:color="auto"/>
              </w:divBdr>
            </w:div>
            <w:div w:id="1296792124">
              <w:marLeft w:val="0"/>
              <w:marRight w:val="0"/>
              <w:marTop w:val="0"/>
              <w:marBottom w:val="0"/>
              <w:divBdr>
                <w:top w:val="none" w:sz="0" w:space="0" w:color="auto"/>
                <w:left w:val="none" w:sz="0" w:space="0" w:color="auto"/>
                <w:bottom w:val="none" w:sz="0" w:space="0" w:color="auto"/>
                <w:right w:val="none" w:sz="0" w:space="0" w:color="auto"/>
              </w:divBdr>
            </w:div>
            <w:div w:id="1369062012">
              <w:marLeft w:val="0"/>
              <w:marRight w:val="0"/>
              <w:marTop w:val="0"/>
              <w:marBottom w:val="0"/>
              <w:divBdr>
                <w:top w:val="none" w:sz="0" w:space="0" w:color="auto"/>
                <w:left w:val="none" w:sz="0" w:space="0" w:color="auto"/>
                <w:bottom w:val="none" w:sz="0" w:space="0" w:color="auto"/>
                <w:right w:val="none" w:sz="0" w:space="0" w:color="auto"/>
              </w:divBdr>
            </w:div>
            <w:div w:id="1385174087">
              <w:marLeft w:val="0"/>
              <w:marRight w:val="0"/>
              <w:marTop w:val="0"/>
              <w:marBottom w:val="0"/>
              <w:divBdr>
                <w:top w:val="none" w:sz="0" w:space="0" w:color="auto"/>
                <w:left w:val="none" w:sz="0" w:space="0" w:color="auto"/>
                <w:bottom w:val="none" w:sz="0" w:space="0" w:color="auto"/>
                <w:right w:val="none" w:sz="0" w:space="0" w:color="auto"/>
              </w:divBdr>
            </w:div>
            <w:div w:id="1594195714">
              <w:marLeft w:val="0"/>
              <w:marRight w:val="0"/>
              <w:marTop w:val="0"/>
              <w:marBottom w:val="0"/>
              <w:divBdr>
                <w:top w:val="none" w:sz="0" w:space="0" w:color="auto"/>
                <w:left w:val="none" w:sz="0" w:space="0" w:color="auto"/>
                <w:bottom w:val="none" w:sz="0" w:space="0" w:color="auto"/>
                <w:right w:val="none" w:sz="0" w:space="0" w:color="auto"/>
              </w:divBdr>
            </w:div>
            <w:div w:id="1639412594">
              <w:marLeft w:val="0"/>
              <w:marRight w:val="0"/>
              <w:marTop w:val="0"/>
              <w:marBottom w:val="0"/>
              <w:divBdr>
                <w:top w:val="none" w:sz="0" w:space="0" w:color="auto"/>
                <w:left w:val="none" w:sz="0" w:space="0" w:color="auto"/>
                <w:bottom w:val="none" w:sz="0" w:space="0" w:color="auto"/>
                <w:right w:val="none" w:sz="0" w:space="0" w:color="auto"/>
              </w:divBdr>
            </w:div>
            <w:div w:id="1699820518">
              <w:marLeft w:val="0"/>
              <w:marRight w:val="0"/>
              <w:marTop w:val="0"/>
              <w:marBottom w:val="0"/>
              <w:divBdr>
                <w:top w:val="none" w:sz="0" w:space="0" w:color="auto"/>
                <w:left w:val="none" w:sz="0" w:space="0" w:color="auto"/>
                <w:bottom w:val="none" w:sz="0" w:space="0" w:color="auto"/>
                <w:right w:val="none" w:sz="0" w:space="0" w:color="auto"/>
              </w:divBdr>
            </w:div>
            <w:div w:id="1866403106">
              <w:marLeft w:val="0"/>
              <w:marRight w:val="0"/>
              <w:marTop w:val="0"/>
              <w:marBottom w:val="0"/>
              <w:divBdr>
                <w:top w:val="none" w:sz="0" w:space="0" w:color="auto"/>
                <w:left w:val="none" w:sz="0" w:space="0" w:color="auto"/>
                <w:bottom w:val="none" w:sz="0" w:space="0" w:color="auto"/>
                <w:right w:val="none" w:sz="0" w:space="0" w:color="auto"/>
              </w:divBdr>
            </w:div>
            <w:div w:id="1923172741">
              <w:marLeft w:val="0"/>
              <w:marRight w:val="0"/>
              <w:marTop w:val="0"/>
              <w:marBottom w:val="0"/>
              <w:divBdr>
                <w:top w:val="none" w:sz="0" w:space="0" w:color="auto"/>
                <w:left w:val="none" w:sz="0" w:space="0" w:color="auto"/>
                <w:bottom w:val="none" w:sz="0" w:space="0" w:color="auto"/>
                <w:right w:val="none" w:sz="0" w:space="0" w:color="auto"/>
              </w:divBdr>
            </w:div>
            <w:div w:id="1944874527">
              <w:marLeft w:val="0"/>
              <w:marRight w:val="0"/>
              <w:marTop w:val="0"/>
              <w:marBottom w:val="0"/>
              <w:divBdr>
                <w:top w:val="none" w:sz="0" w:space="0" w:color="auto"/>
                <w:left w:val="none" w:sz="0" w:space="0" w:color="auto"/>
                <w:bottom w:val="none" w:sz="0" w:space="0" w:color="auto"/>
                <w:right w:val="none" w:sz="0" w:space="0" w:color="auto"/>
              </w:divBdr>
            </w:div>
          </w:divsChild>
        </w:div>
        <w:div w:id="1929339388">
          <w:marLeft w:val="0"/>
          <w:marRight w:val="0"/>
          <w:marTop w:val="0"/>
          <w:marBottom w:val="0"/>
          <w:divBdr>
            <w:top w:val="none" w:sz="0" w:space="0" w:color="auto"/>
            <w:left w:val="none" w:sz="0" w:space="0" w:color="auto"/>
            <w:bottom w:val="none" w:sz="0" w:space="0" w:color="auto"/>
            <w:right w:val="none" w:sz="0" w:space="0" w:color="auto"/>
          </w:divBdr>
          <w:divsChild>
            <w:div w:id="49886012">
              <w:marLeft w:val="0"/>
              <w:marRight w:val="0"/>
              <w:marTop w:val="0"/>
              <w:marBottom w:val="0"/>
              <w:divBdr>
                <w:top w:val="none" w:sz="0" w:space="0" w:color="auto"/>
                <w:left w:val="none" w:sz="0" w:space="0" w:color="auto"/>
                <w:bottom w:val="none" w:sz="0" w:space="0" w:color="auto"/>
                <w:right w:val="none" w:sz="0" w:space="0" w:color="auto"/>
              </w:divBdr>
            </w:div>
            <w:div w:id="464129461">
              <w:marLeft w:val="0"/>
              <w:marRight w:val="0"/>
              <w:marTop w:val="0"/>
              <w:marBottom w:val="0"/>
              <w:divBdr>
                <w:top w:val="none" w:sz="0" w:space="0" w:color="auto"/>
                <w:left w:val="none" w:sz="0" w:space="0" w:color="auto"/>
                <w:bottom w:val="none" w:sz="0" w:space="0" w:color="auto"/>
                <w:right w:val="none" w:sz="0" w:space="0" w:color="auto"/>
              </w:divBdr>
            </w:div>
            <w:div w:id="615602665">
              <w:marLeft w:val="0"/>
              <w:marRight w:val="0"/>
              <w:marTop w:val="0"/>
              <w:marBottom w:val="0"/>
              <w:divBdr>
                <w:top w:val="none" w:sz="0" w:space="0" w:color="auto"/>
                <w:left w:val="none" w:sz="0" w:space="0" w:color="auto"/>
                <w:bottom w:val="none" w:sz="0" w:space="0" w:color="auto"/>
                <w:right w:val="none" w:sz="0" w:space="0" w:color="auto"/>
              </w:divBdr>
            </w:div>
            <w:div w:id="721826785">
              <w:marLeft w:val="0"/>
              <w:marRight w:val="0"/>
              <w:marTop w:val="0"/>
              <w:marBottom w:val="0"/>
              <w:divBdr>
                <w:top w:val="none" w:sz="0" w:space="0" w:color="auto"/>
                <w:left w:val="none" w:sz="0" w:space="0" w:color="auto"/>
                <w:bottom w:val="none" w:sz="0" w:space="0" w:color="auto"/>
                <w:right w:val="none" w:sz="0" w:space="0" w:color="auto"/>
              </w:divBdr>
            </w:div>
            <w:div w:id="741296105">
              <w:marLeft w:val="0"/>
              <w:marRight w:val="0"/>
              <w:marTop w:val="0"/>
              <w:marBottom w:val="0"/>
              <w:divBdr>
                <w:top w:val="none" w:sz="0" w:space="0" w:color="auto"/>
                <w:left w:val="none" w:sz="0" w:space="0" w:color="auto"/>
                <w:bottom w:val="none" w:sz="0" w:space="0" w:color="auto"/>
                <w:right w:val="none" w:sz="0" w:space="0" w:color="auto"/>
              </w:divBdr>
            </w:div>
            <w:div w:id="848374270">
              <w:marLeft w:val="0"/>
              <w:marRight w:val="0"/>
              <w:marTop w:val="0"/>
              <w:marBottom w:val="0"/>
              <w:divBdr>
                <w:top w:val="none" w:sz="0" w:space="0" w:color="auto"/>
                <w:left w:val="none" w:sz="0" w:space="0" w:color="auto"/>
                <w:bottom w:val="none" w:sz="0" w:space="0" w:color="auto"/>
                <w:right w:val="none" w:sz="0" w:space="0" w:color="auto"/>
              </w:divBdr>
            </w:div>
            <w:div w:id="1014116336">
              <w:marLeft w:val="0"/>
              <w:marRight w:val="0"/>
              <w:marTop w:val="0"/>
              <w:marBottom w:val="0"/>
              <w:divBdr>
                <w:top w:val="none" w:sz="0" w:space="0" w:color="auto"/>
                <w:left w:val="none" w:sz="0" w:space="0" w:color="auto"/>
                <w:bottom w:val="none" w:sz="0" w:space="0" w:color="auto"/>
                <w:right w:val="none" w:sz="0" w:space="0" w:color="auto"/>
              </w:divBdr>
            </w:div>
            <w:div w:id="1066026673">
              <w:marLeft w:val="0"/>
              <w:marRight w:val="0"/>
              <w:marTop w:val="0"/>
              <w:marBottom w:val="0"/>
              <w:divBdr>
                <w:top w:val="none" w:sz="0" w:space="0" w:color="auto"/>
                <w:left w:val="none" w:sz="0" w:space="0" w:color="auto"/>
                <w:bottom w:val="none" w:sz="0" w:space="0" w:color="auto"/>
                <w:right w:val="none" w:sz="0" w:space="0" w:color="auto"/>
              </w:divBdr>
            </w:div>
            <w:div w:id="1175343581">
              <w:marLeft w:val="0"/>
              <w:marRight w:val="0"/>
              <w:marTop w:val="0"/>
              <w:marBottom w:val="0"/>
              <w:divBdr>
                <w:top w:val="none" w:sz="0" w:space="0" w:color="auto"/>
                <w:left w:val="none" w:sz="0" w:space="0" w:color="auto"/>
                <w:bottom w:val="none" w:sz="0" w:space="0" w:color="auto"/>
                <w:right w:val="none" w:sz="0" w:space="0" w:color="auto"/>
              </w:divBdr>
            </w:div>
            <w:div w:id="1574660384">
              <w:marLeft w:val="0"/>
              <w:marRight w:val="0"/>
              <w:marTop w:val="0"/>
              <w:marBottom w:val="0"/>
              <w:divBdr>
                <w:top w:val="none" w:sz="0" w:space="0" w:color="auto"/>
                <w:left w:val="none" w:sz="0" w:space="0" w:color="auto"/>
                <w:bottom w:val="none" w:sz="0" w:space="0" w:color="auto"/>
                <w:right w:val="none" w:sz="0" w:space="0" w:color="auto"/>
              </w:divBdr>
            </w:div>
            <w:div w:id="2095934172">
              <w:marLeft w:val="0"/>
              <w:marRight w:val="0"/>
              <w:marTop w:val="0"/>
              <w:marBottom w:val="0"/>
              <w:divBdr>
                <w:top w:val="none" w:sz="0" w:space="0" w:color="auto"/>
                <w:left w:val="none" w:sz="0" w:space="0" w:color="auto"/>
                <w:bottom w:val="none" w:sz="0" w:space="0" w:color="auto"/>
                <w:right w:val="none" w:sz="0" w:space="0" w:color="auto"/>
              </w:divBdr>
            </w:div>
          </w:divsChild>
        </w:div>
        <w:div w:id="2100174555">
          <w:marLeft w:val="0"/>
          <w:marRight w:val="0"/>
          <w:marTop w:val="0"/>
          <w:marBottom w:val="0"/>
          <w:divBdr>
            <w:top w:val="none" w:sz="0" w:space="0" w:color="auto"/>
            <w:left w:val="none" w:sz="0" w:space="0" w:color="auto"/>
            <w:bottom w:val="none" w:sz="0" w:space="0" w:color="auto"/>
            <w:right w:val="none" w:sz="0" w:space="0" w:color="auto"/>
          </w:divBdr>
          <w:divsChild>
            <w:div w:id="50007773">
              <w:marLeft w:val="0"/>
              <w:marRight w:val="0"/>
              <w:marTop w:val="0"/>
              <w:marBottom w:val="0"/>
              <w:divBdr>
                <w:top w:val="none" w:sz="0" w:space="0" w:color="auto"/>
                <w:left w:val="none" w:sz="0" w:space="0" w:color="auto"/>
                <w:bottom w:val="none" w:sz="0" w:space="0" w:color="auto"/>
                <w:right w:val="none" w:sz="0" w:space="0" w:color="auto"/>
              </w:divBdr>
            </w:div>
            <w:div w:id="117142539">
              <w:marLeft w:val="0"/>
              <w:marRight w:val="0"/>
              <w:marTop w:val="0"/>
              <w:marBottom w:val="0"/>
              <w:divBdr>
                <w:top w:val="none" w:sz="0" w:space="0" w:color="auto"/>
                <w:left w:val="none" w:sz="0" w:space="0" w:color="auto"/>
                <w:bottom w:val="none" w:sz="0" w:space="0" w:color="auto"/>
                <w:right w:val="none" w:sz="0" w:space="0" w:color="auto"/>
              </w:divBdr>
            </w:div>
            <w:div w:id="189421610">
              <w:marLeft w:val="0"/>
              <w:marRight w:val="0"/>
              <w:marTop w:val="0"/>
              <w:marBottom w:val="0"/>
              <w:divBdr>
                <w:top w:val="none" w:sz="0" w:space="0" w:color="auto"/>
                <w:left w:val="none" w:sz="0" w:space="0" w:color="auto"/>
                <w:bottom w:val="none" w:sz="0" w:space="0" w:color="auto"/>
                <w:right w:val="none" w:sz="0" w:space="0" w:color="auto"/>
              </w:divBdr>
            </w:div>
            <w:div w:id="210576015">
              <w:marLeft w:val="0"/>
              <w:marRight w:val="0"/>
              <w:marTop w:val="0"/>
              <w:marBottom w:val="0"/>
              <w:divBdr>
                <w:top w:val="none" w:sz="0" w:space="0" w:color="auto"/>
                <w:left w:val="none" w:sz="0" w:space="0" w:color="auto"/>
                <w:bottom w:val="none" w:sz="0" w:space="0" w:color="auto"/>
                <w:right w:val="none" w:sz="0" w:space="0" w:color="auto"/>
              </w:divBdr>
            </w:div>
            <w:div w:id="341394644">
              <w:marLeft w:val="0"/>
              <w:marRight w:val="0"/>
              <w:marTop w:val="0"/>
              <w:marBottom w:val="0"/>
              <w:divBdr>
                <w:top w:val="none" w:sz="0" w:space="0" w:color="auto"/>
                <w:left w:val="none" w:sz="0" w:space="0" w:color="auto"/>
                <w:bottom w:val="none" w:sz="0" w:space="0" w:color="auto"/>
                <w:right w:val="none" w:sz="0" w:space="0" w:color="auto"/>
              </w:divBdr>
            </w:div>
            <w:div w:id="361245216">
              <w:marLeft w:val="0"/>
              <w:marRight w:val="0"/>
              <w:marTop w:val="0"/>
              <w:marBottom w:val="0"/>
              <w:divBdr>
                <w:top w:val="none" w:sz="0" w:space="0" w:color="auto"/>
                <w:left w:val="none" w:sz="0" w:space="0" w:color="auto"/>
                <w:bottom w:val="none" w:sz="0" w:space="0" w:color="auto"/>
                <w:right w:val="none" w:sz="0" w:space="0" w:color="auto"/>
              </w:divBdr>
            </w:div>
            <w:div w:id="390884636">
              <w:marLeft w:val="0"/>
              <w:marRight w:val="0"/>
              <w:marTop w:val="0"/>
              <w:marBottom w:val="0"/>
              <w:divBdr>
                <w:top w:val="none" w:sz="0" w:space="0" w:color="auto"/>
                <w:left w:val="none" w:sz="0" w:space="0" w:color="auto"/>
                <w:bottom w:val="none" w:sz="0" w:space="0" w:color="auto"/>
                <w:right w:val="none" w:sz="0" w:space="0" w:color="auto"/>
              </w:divBdr>
            </w:div>
            <w:div w:id="627467607">
              <w:marLeft w:val="0"/>
              <w:marRight w:val="0"/>
              <w:marTop w:val="0"/>
              <w:marBottom w:val="0"/>
              <w:divBdr>
                <w:top w:val="none" w:sz="0" w:space="0" w:color="auto"/>
                <w:left w:val="none" w:sz="0" w:space="0" w:color="auto"/>
                <w:bottom w:val="none" w:sz="0" w:space="0" w:color="auto"/>
                <w:right w:val="none" w:sz="0" w:space="0" w:color="auto"/>
              </w:divBdr>
            </w:div>
            <w:div w:id="640424116">
              <w:marLeft w:val="0"/>
              <w:marRight w:val="0"/>
              <w:marTop w:val="0"/>
              <w:marBottom w:val="0"/>
              <w:divBdr>
                <w:top w:val="none" w:sz="0" w:space="0" w:color="auto"/>
                <w:left w:val="none" w:sz="0" w:space="0" w:color="auto"/>
                <w:bottom w:val="none" w:sz="0" w:space="0" w:color="auto"/>
                <w:right w:val="none" w:sz="0" w:space="0" w:color="auto"/>
              </w:divBdr>
            </w:div>
            <w:div w:id="714352040">
              <w:marLeft w:val="0"/>
              <w:marRight w:val="0"/>
              <w:marTop w:val="0"/>
              <w:marBottom w:val="0"/>
              <w:divBdr>
                <w:top w:val="none" w:sz="0" w:space="0" w:color="auto"/>
                <w:left w:val="none" w:sz="0" w:space="0" w:color="auto"/>
                <w:bottom w:val="none" w:sz="0" w:space="0" w:color="auto"/>
                <w:right w:val="none" w:sz="0" w:space="0" w:color="auto"/>
              </w:divBdr>
            </w:div>
            <w:div w:id="863591815">
              <w:marLeft w:val="0"/>
              <w:marRight w:val="0"/>
              <w:marTop w:val="0"/>
              <w:marBottom w:val="0"/>
              <w:divBdr>
                <w:top w:val="none" w:sz="0" w:space="0" w:color="auto"/>
                <w:left w:val="none" w:sz="0" w:space="0" w:color="auto"/>
                <w:bottom w:val="none" w:sz="0" w:space="0" w:color="auto"/>
                <w:right w:val="none" w:sz="0" w:space="0" w:color="auto"/>
              </w:divBdr>
            </w:div>
            <w:div w:id="890850325">
              <w:marLeft w:val="0"/>
              <w:marRight w:val="0"/>
              <w:marTop w:val="0"/>
              <w:marBottom w:val="0"/>
              <w:divBdr>
                <w:top w:val="none" w:sz="0" w:space="0" w:color="auto"/>
                <w:left w:val="none" w:sz="0" w:space="0" w:color="auto"/>
                <w:bottom w:val="none" w:sz="0" w:space="0" w:color="auto"/>
                <w:right w:val="none" w:sz="0" w:space="0" w:color="auto"/>
              </w:divBdr>
            </w:div>
            <w:div w:id="951474753">
              <w:marLeft w:val="0"/>
              <w:marRight w:val="0"/>
              <w:marTop w:val="0"/>
              <w:marBottom w:val="0"/>
              <w:divBdr>
                <w:top w:val="none" w:sz="0" w:space="0" w:color="auto"/>
                <w:left w:val="none" w:sz="0" w:space="0" w:color="auto"/>
                <w:bottom w:val="none" w:sz="0" w:space="0" w:color="auto"/>
                <w:right w:val="none" w:sz="0" w:space="0" w:color="auto"/>
              </w:divBdr>
            </w:div>
            <w:div w:id="1175925289">
              <w:marLeft w:val="0"/>
              <w:marRight w:val="0"/>
              <w:marTop w:val="0"/>
              <w:marBottom w:val="0"/>
              <w:divBdr>
                <w:top w:val="none" w:sz="0" w:space="0" w:color="auto"/>
                <w:left w:val="none" w:sz="0" w:space="0" w:color="auto"/>
                <w:bottom w:val="none" w:sz="0" w:space="0" w:color="auto"/>
                <w:right w:val="none" w:sz="0" w:space="0" w:color="auto"/>
              </w:divBdr>
            </w:div>
            <w:div w:id="1232304910">
              <w:marLeft w:val="0"/>
              <w:marRight w:val="0"/>
              <w:marTop w:val="0"/>
              <w:marBottom w:val="0"/>
              <w:divBdr>
                <w:top w:val="none" w:sz="0" w:space="0" w:color="auto"/>
                <w:left w:val="none" w:sz="0" w:space="0" w:color="auto"/>
                <w:bottom w:val="none" w:sz="0" w:space="0" w:color="auto"/>
                <w:right w:val="none" w:sz="0" w:space="0" w:color="auto"/>
              </w:divBdr>
            </w:div>
            <w:div w:id="1595895333">
              <w:marLeft w:val="0"/>
              <w:marRight w:val="0"/>
              <w:marTop w:val="0"/>
              <w:marBottom w:val="0"/>
              <w:divBdr>
                <w:top w:val="none" w:sz="0" w:space="0" w:color="auto"/>
                <w:left w:val="none" w:sz="0" w:space="0" w:color="auto"/>
                <w:bottom w:val="none" w:sz="0" w:space="0" w:color="auto"/>
                <w:right w:val="none" w:sz="0" w:space="0" w:color="auto"/>
              </w:divBdr>
            </w:div>
            <w:div w:id="1684478714">
              <w:marLeft w:val="0"/>
              <w:marRight w:val="0"/>
              <w:marTop w:val="0"/>
              <w:marBottom w:val="0"/>
              <w:divBdr>
                <w:top w:val="none" w:sz="0" w:space="0" w:color="auto"/>
                <w:left w:val="none" w:sz="0" w:space="0" w:color="auto"/>
                <w:bottom w:val="none" w:sz="0" w:space="0" w:color="auto"/>
                <w:right w:val="none" w:sz="0" w:space="0" w:color="auto"/>
              </w:divBdr>
            </w:div>
            <w:div w:id="1772699068">
              <w:marLeft w:val="0"/>
              <w:marRight w:val="0"/>
              <w:marTop w:val="0"/>
              <w:marBottom w:val="0"/>
              <w:divBdr>
                <w:top w:val="none" w:sz="0" w:space="0" w:color="auto"/>
                <w:left w:val="none" w:sz="0" w:space="0" w:color="auto"/>
                <w:bottom w:val="none" w:sz="0" w:space="0" w:color="auto"/>
                <w:right w:val="none" w:sz="0" w:space="0" w:color="auto"/>
              </w:divBdr>
            </w:div>
            <w:div w:id="1873691116">
              <w:marLeft w:val="0"/>
              <w:marRight w:val="0"/>
              <w:marTop w:val="0"/>
              <w:marBottom w:val="0"/>
              <w:divBdr>
                <w:top w:val="none" w:sz="0" w:space="0" w:color="auto"/>
                <w:left w:val="none" w:sz="0" w:space="0" w:color="auto"/>
                <w:bottom w:val="none" w:sz="0" w:space="0" w:color="auto"/>
                <w:right w:val="none" w:sz="0" w:space="0" w:color="auto"/>
              </w:divBdr>
            </w:div>
            <w:div w:id="191477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51890">
      <w:bodyDiv w:val="1"/>
      <w:marLeft w:val="0"/>
      <w:marRight w:val="0"/>
      <w:marTop w:val="0"/>
      <w:marBottom w:val="0"/>
      <w:divBdr>
        <w:top w:val="none" w:sz="0" w:space="0" w:color="auto"/>
        <w:left w:val="none" w:sz="0" w:space="0" w:color="auto"/>
        <w:bottom w:val="none" w:sz="0" w:space="0" w:color="auto"/>
        <w:right w:val="none" w:sz="0" w:space="0" w:color="auto"/>
      </w:divBdr>
    </w:div>
    <w:div w:id="1425416439">
      <w:bodyDiv w:val="1"/>
      <w:marLeft w:val="0"/>
      <w:marRight w:val="0"/>
      <w:marTop w:val="0"/>
      <w:marBottom w:val="0"/>
      <w:divBdr>
        <w:top w:val="none" w:sz="0" w:space="0" w:color="auto"/>
        <w:left w:val="none" w:sz="0" w:space="0" w:color="auto"/>
        <w:bottom w:val="none" w:sz="0" w:space="0" w:color="auto"/>
        <w:right w:val="none" w:sz="0" w:space="0" w:color="auto"/>
      </w:divBdr>
      <w:divsChild>
        <w:div w:id="100956251">
          <w:marLeft w:val="0"/>
          <w:marRight w:val="0"/>
          <w:marTop w:val="0"/>
          <w:marBottom w:val="0"/>
          <w:divBdr>
            <w:top w:val="none" w:sz="0" w:space="0" w:color="auto"/>
            <w:left w:val="none" w:sz="0" w:space="0" w:color="auto"/>
            <w:bottom w:val="none" w:sz="0" w:space="0" w:color="auto"/>
            <w:right w:val="none" w:sz="0" w:space="0" w:color="auto"/>
          </w:divBdr>
        </w:div>
        <w:div w:id="110630942">
          <w:marLeft w:val="0"/>
          <w:marRight w:val="0"/>
          <w:marTop w:val="0"/>
          <w:marBottom w:val="0"/>
          <w:divBdr>
            <w:top w:val="none" w:sz="0" w:space="0" w:color="auto"/>
            <w:left w:val="none" w:sz="0" w:space="0" w:color="auto"/>
            <w:bottom w:val="none" w:sz="0" w:space="0" w:color="auto"/>
            <w:right w:val="none" w:sz="0" w:space="0" w:color="auto"/>
          </w:divBdr>
        </w:div>
        <w:div w:id="172768033">
          <w:marLeft w:val="0"/>
          <w:marRight w:val="0"/>
          <w:marTop w:val="0"/>
          <w:marBottom w:val="0"/>
          <w:divBdr>
            <w:top w:val="none" w:sz="0" w:space="0" w:color="auto"/>
            <w:left w:val="none" w:sz="0" w:space="0" w:color="auto"/>
            <w:bottom w:val="none" w:sz="0" w:space="0" w:color="auto"/>
            <w:right w:val="none" w:sz="0" w:space="0" w:color="auto"/>
          </w:divBdr>
        </w:div>
        <w:div w:id="475299519">
          <w:marLeft w:val="0"/>
          <w:marRight w:val="0"/>
          <w:marTop w:val="0"/>
          <w:marBottom w:val="0"/>
          <w:divBdr>
            <w:top w:val="none" w:sz="0" w:space="0" w:color="auto"/>
            <w:left w:val="none" w:sz="0" w:space="0" w:color="auto"/>
            <w:bottom w:val="none" w:sz="0" w:space="0" w:color="auto"/>
            <w:right w:val="none" w:sz="0" w:space="0" w:color="auto"/>
          </w:divBdr>
        </w:div>
        <w:div w:id="922879047">
          <w:marLeft w:val="0"/>
          <w:marRight w:val="0"/>
          <w:marTop w:val="0"/>
          <w:marBottom w:val="0"/>
          <w:divBdr>
            <w:top w:val="none" w:sz="0" w:space="0" w:color="auto"/>
            <w:left w:val="none" w:sz="0" w:space="0" w:color="auto"/>
            <w:bottom w:val="none" w:sz="0" w:space="0" w:color="auto"/>
            <w:right w:val="none" w:sz="0" w:space="0" w:color="auto"/>
          </w:divBdr>
        </w:div>
        <w:div w:id="1046368250">
          <w:marLeft w:val="0"/>
          <w:marRight w:val="0"/>
          <w:marTop w:val="0"/>
          <w:marBottom w:val="0"/>
          <w:divBdr>
            <w:top w:val="none" w:sz="0" w:space="0" w:color="auto"/>
            <w:left w:val="none" w:sz="0" w:space="0" w:color="auto"/>
            <w:bottom w:val="none" w:sz="0" w:space="0" w:color="auto"/>
            <w:right w:val="none" w:sz="0" w:space="0" w:color="auto"/>
          </w:divBdr>
        </w:div>
        <w:div w:id="1451629363">
          <w:marLeft w:val="0"/>
          <w:marRight w:val="0"/>
          <w:marTop w:val="0"/>
          <w:marBottom w:val="0"/>
          <w:divBdr>
            <w:top w:val="none" w:sz="0" w:space="0" w:color="auto"/>
            <w:left w:val="none" w:sz="0" w:space="0" w:color="auto"/>
            <w:bottom w:val="none" w:sz="0" w:space="0" w:color="auto"/>
            <w:right w:val="none" w:sz="0" w:space="0" w:color="auto"/>
          </w:divBdr>
        </w:div>
        <w:div w:id="1967618330">
          <w:marLeft w:val="0"/>
          <w:marRight w:val="0"/>
          <w:marTop w:val="0"/>
          <w:marBottom w:val="0"/>
          <w:divBdr>
            <w:top w:val="none" w:sz="0" w:space="0" w:color="auto"/>
            <w:left w:val="none" w:sz="0" w:space="0" w:color="auto"/>
            <w:bottom w:val="none" w:sz="0" w:space="0" w:color="auto"/>
            <w:right w:val="none" w:sz="0" w:space="0" w:color="auto"/>
          </w:divBdr>
        </w:div>
        <w:div w:id="2088114123">
          <w:marLeft w:val="0"/>
          <w:marRight w:val="0"/>
          <w:marTop w:val="0"/>
          <w:marBottom w:val="0"/>
          <w:divBdr>
            <w:top w:val="none" w:sz="0" w:space="0" w:color="auto"/>
            <w:left w:val="none" w:sz="0" w:space="0" w:color="auto"/>
            <w:bottom w:val="none" w:sz="0" w:space="0" w:color="auto"/>
            <w:right w:val="none" w:sz="0" w:space="0" w:color="auto"/>
          </w:divBdr>
        </w:div>
        <w:div w:id="2095778902">
          <w:marLeft w:val="0"/>
          <w:marRight w:val="0"/>
          <w:marTop w:val="0"/>
          <w:marBottom w:val="0"/>
          <w:divBdr>
            <w:top w:val="none" w:sz="0" w:space="0" w:color="auto"/>
            <w:left w:val="none" w:sz="0" w:space="0" w:color="auto"/>
            <w:bottom w:val="none" w:sz="0" w:space="0" w:color="auto"/>
            <w:right w:val="none" w:sz="0" w:space="0" w:color="auto"/>
          </w:divBdr>
        </w:div>
      </w:divsChild>
    </w:div>
    <w:div w:id="1496455807">
      <w:bodyDiv w:val="1"/>
      <w:marLeft w:val="0"/>
      <w:marRight w:val="0"/>
      <w:marTop w:val="0"/>
      <w:marBottom w:val="0"/>
      <w:divBdr>
        <w:top w:val="none" w:sz="0" w:space="0" w:color="auto"/>
        <w:left w:val="none" w:sz="0" w:space="0" w:color="auto"/>
        <w:bottom w:val="none" w:sz="0" w:space="0" w:color="auto"/>
        <w:right w:val="none" w:sz="0" w:space="0" w:color="auto"/>
      </w:divBdr>
      <w:divsChild>
        <w:div w:id="1104769502">
          <w:marLeft w:val="0"/>
          <w:marRight w:val="0"/>
          <w:marTop w:val="0"/>
          <w:marBottom w:val="0"/>
          <w:divBdr>
            <w:top w:val="none" w:sz="0" w:space="0" w:color="auto"/>
            <w:left w:val="none" w:sz="0" w:space="0" w:color="auto"/>
            <w:bottom w:val="none" w:sz="0" w:space="0" w:color="auto"/>
            <w:right w:val="none" w:sz="0" w:space="0" w:color="auto"/>
          </w:divBdr>
          <w:divsChild>
            <w:div w:id="17508135">
              <w:marLeft w:val="0"/>
              <w:marRight w:val="0"/>
              <w:marTop w:val="0"/>
              <w:marBottom w:val="0"/>
              <w:divBdr>
                <w:top w:val="none" w:sz="0" w:space="0" w:color="auto"/>
                <w:left w:val="none" w:sz="0" w:space="0" w:color="auto"/>
                <w:bottom w:val="none" w:sz="0" w:space="0" w:color="auto"/>
                <w:right w:val="none" w:sz="0" w:space="0" w:color="auto"/>
              </w:divBdr>
            </w:div>
            <w:div w:id="149637296">
              <w:marLeft w:val="0"/>
              <w:marRight w:val="0"/>
              <w:marTop w:val="0"/>
              <w:marBottom w:val="0"/>
              <w:divBdr>
                <w:top w:val="none" w:sz="0" w:space="0" w:color="auto"/>
                <w:left w:val="none" w:sz="0" w:space="0" w:color="auto"/>
                <w:bottom w:val="none" w:sz="0" w:space="0" w:color="auto"/>
                <w:right w:val="none" w:sz="0" w:space="0" w:color="auto"/>
              </w:divBdr>
            </w:div>
            <w:div w:id="161360279">
              <w:marLeft w:val="0"/>
              <w:marRight w:val="0"/>
              <w:marTop w:val="0"/>
              <w:marBottom w:val="0"/>
              <w:divBdr>
                <w:top w:val="none" w:sz="0" w:space="0" w:color="auto"/>
                <w:left w:val="none" w:sz="0" w:space="0" w:color="auto"/>
                <w:bottom w:val="none" w:sz="0" w:space="0" w:color="auto"/>
                <w:right w:val="none" w:sz="0" w:space="0" w:color="auto"/>
              </w:divBdr>
            </w:div>
            <w:div w:id="238489974">
              <w:marLeft w:val="0"/>
              <w:marRight w:val="0"/>
              <w:marTop w:val="0"/>
              <w:marBottom w:val="0"/>
              <w:divBdr>
                <w:top w:val="none" w:sz="0" w:space="0" w:color="auto"/>
                <w:left w:val="none" w:sz="0" w:space="0" w:color="auto"/>
                <w:bottom w:val="none" w:sz="0" w:space="0" w:color="auto"/>
                <w:right w:val="none" w:sz="0" w:space="0" w:color="auto"/>
              </w:divBdr>
            </w:div>
            <w:div w:id="382339916">
              <w:marLeft w:val="0"/>
              <w:marRight w:val="0"/>
              <w:marTop w:val="0"/>
              <w:marBottom w:val="0"/>
              <w:divBdr>
                <w:top w:val="none" w:sz="0" w:space="0" w:color="auto"/>
                <w:left w:val="none" w:sz="0" w:space="0" w:color="auto"/>
                <w:bottom w:val="none" w:sz="0" w:space="0" w:color="auto"/>
                <w:right w:val="none" w:sz="0" w:space="0" w:color="auto"/>
              </w:divBdr>
            </w:div>
            <w:div w:id="434635324">
              <w:marLeft w:val="0"/>
              <w:marRight w:val="0"/>
              <w:marTop w:val="0"/>
              <w:marBottom w:val="0"/>
              <w:divBdr>
                <w:top w:val="none" w:sz="0" w:space="0" w:color="auto"/>
                <w:left w:val="none" w:sz="0" w:space="0" w:color="auto"/>
                <w:bottom w:val="none" w:sz="0" w:space="0" w:color="auto"/>
                <w:right w:val="none" w:sz="0" w:space="0" w:color="auto"/>
              </w:divBdr>
            </w:div>
            <w:div w:id="499779276">
              <w:marLeft w:val="0"/>
              <w:marRight w:val="0"/>
              <w:marTop w:val="0"/>
              <w:marBottom w:val="0"/>
              <w:divBdr>
                <w:top w:val="none" w:sz="0" w:space="0" w:color="auto"/>
                <w:left w:val="none" w:sz="0" w:space="0" w:color="auto"/>
                <w:bottom w:val="none" w:sz="0" w:space="0" w:color="auto"/>
                <w:right w:val="none" w:sz="0" w:space="0" w:color="auto"/>
              </w:divBdr>
            </w:div>
            <w:div w:id="641007642">
              <w:marLeft w:val="0"/>
              <w:marRight w:val="0"/>
              <w:marTop w:val="0"/>
              <w:marBottom w:val="0"/>
              <w:divBdr>
                <w:top w:val="none" w:sz="0" w:space="0" w:color="auto"/>
                <w:left w:val="none" w:sz="0" w:space="0" w:color="auto"/>
                <w:bottom w:val="none" w:sz="0" w:space="0" w:color="auto"/>
                <w:right w:val="none" w:sz="0" w:space="0" w:color="auto"/>
              </w:divBdr>
            </w:div>
            <w:div w:id="674921459">
              <w:marLeft w:val="0"/>
              <w:marRight w:val="0"/>
              <w:marTop w:val="0"/>
              <w:marBottom w:val="0"/>
              <w:divBdr>
                <w:top w:val="none" w:sz="0" w:space="0" w:color="auto"/>
                <w:left w:val="none" w:sz="0" w:space="0" w:color="auto"/>
                <w:bottom w:val="none" w:sz="0" w:space="0" w:color="auto"/>
                <w:right w:val="none" w:sz="0" w:space="0" w:color="auto"/>
              </w:divBdr>
            </w:div>
            <w:div w:id="1299651408">
              <w:marLeft w:val="0"/>
              <w:marRight w:val="0"/>
              <w:marTop w:val="0"/>
              <w:marBottom w:val="0"/>
              <w:divBdr>
                <w:top w:val="none" w:sz="0" w:space="0" w:color="auto"/>
                <w:left w:val="none" w:sz="0" w:space="0" w:color="auto"/>
                <w:bottom w:val="none" w:sz="0" w:space="0" w:color="auto"/>
                <w:right w:val="none" w:sz="0" w:space="0" w:color="auto"/>
              </w:divBdr>
            </w:div>
            <w:div w:id="1440640524">
              <w:marLeft w:val="0"/>
              <w:marRight w:val="0"/>
              <w:marTop w:val="0"/>
              <w:marBottom w:val="0"/>
              <w:divBdr>
                <w:top w:val="none" w:sz="0" w:space="0" w:color="auto"/>
                <w:left w:val="none" w:sz="0" w:space="0" w:color="auto"/>
                <w:bottom w:val="none" w:sz="0" w:space="0" w:color="auto"/>
                <w:right w:val="none" w:sz="0" w:space="0" w:color="auto"/>
              </w:divBdr>
            </w:div>
            <w:div w:id="1580821137">
              <w:marLeft w:val="0"/>
              <w:marRight w:val="0"/>
              <w:marTop w:val="0"/>
              <w:marBottom w:val="0"/>
              <w:divBdr>
                <w:top w:val="none" w:sz="0" w:space="0" w:color="auto"/>
                <w:left w:val="none" w:sz="0" w:space="0" w:color="auto"/>
                <w:bottom w:val="none" w:sz="0" w:space="0" w:color="auto"/>
                <w:right w:val="none" w:sz="0" w:space="0" w:color="auto"/>
              </w:divBdr>
            </w:div>
            <w:div w:id="1639457553">
              <w:marLeft w:val="0"/>
              <w:marRight w:val="0"/>
              <w:marTop w:val="0"/>
              <w:marBottom w:val="0"/>
              <w:divBdr>
                <w:top w:val="none" w:sz="0" w:space="0" w:color="auto"/>
                <w:left w:val="none" w:sz="0" w:space="0" w:color="auto"/>
                <w:bottom w:val="none" w:sz="0" w:space="0" w:color="auto"/>
                <w:right w:val="none" w:sz="0" w:space="0" w:color="auto"/>
              </w:divBdr>
            </w:div>
            <w:div w:id="1718821376">
              <w:marLeft w:val="0"/>
              <w:marRight w:val="0"/>
              <w:marTop w:val="0"/>
              <w:marBottom w:val="0"/>
              <w:divBdr>
                <w:top w:val="none" w:sz="0" w:space="0" w:color="auto"/>
                <w:left w:val="none" w:sz="0" w:space="0" w:color="auto"/>
                <w:bottom w:val="none" w:sz="0" w:space="0" w:color="auto"/>
                <w:right w:val="none" w:sz="0" w:space="0" w:color="auto"/>
              </w:divBdr>
            </w:div>
            <w:div w:id="1914851110">
              <w:marLeft w:val="0"/>
              <w:marRight w:val="0"/>
              <w:marTop w:val="0"/>
              <w:marBottom w:val="0"/>
              <w:divBdr>
                <w:top w:val="none" w:sz="0" w:space="0" w:color="auto"/>
                <w:left w:val="none" w:sz="0" w:space="0" w:color="auto"/>
                <w:bottom w:val="none" w:sz="0" w:space="0" w:color="auto"/>
                <w:right w:val="none" w:sz="0" w:space="0" w:color="auto"/>
              </w:divBdr>
            </w:div>
            <w:div w:id="1968268621">
              <w:marLeft w:val="0"/>
              <w:marRight w:val="0"/>
              <w:marTop w:val="0"/>
              <w:marBottom w:val="0"/>
              <w:divBdr>
                <w:top w:val="none" w:sz="0" w:space="0" w:color="auto"/>
                <w:left w:val="none" w:sz="0" w:space="0" w:color="auto"/>
                <w:bottom w:val="none" w:sz="0" w:space="0" w:color="auto"/>
                <w:right w:val="none" w:sz="0" w:space="0" w:color="auto"/>
              </w:divBdr>
            </w:div>
            <w:div w:id="1998413700">
              <w:marLeft w:val="0"/>
              <w:marRight w:val="0"/>
              <w:marTop w:val="0"/>
              <w:marBottom w:val="0"/>
              <w:divBdr>
                <w:top w:val="none" w:sz="0" w:space="0" w:color="auto"/>
                <w:left w:val="none" w:sz="0" w:space="0" w:color="auto"/>
                <w:bottom w:val="none" w:sz="0" w:space="0" w:color="auto"/>
                <w:right w:val="none" w:sz="0" w:space="0" w:color="auto"/>
              </w:divBdr>
            </w:div>
            <w:div w:id="2009364445">
              <w:marLeft w:val="0"/>
              <w:marRight w:val="0"/>
              <w:marTop w:val="0"/>
              <w:marBottom w:val="0"/>
              <w:divBdr>
                <w:top w:val="none" w:sz="0" w:space="0" w:color="auto"/>
                <w:left w:val="none" w:sz="0" w:space="0" w:color="auto"/>
                <w:bottom w:val="none" w:sz="0" w:space="0" w:color="auto"/>
                <w:right w:val="none" w:sz="0" w:space="0" w:color="auto"/>
              </w:divBdr>
            </w:div>
            <w:div w:id="2028871229">
              <w:marLeft w:val="0"/>
              <w:marRight w:val="0"/>
              <w:marTop w:val="0"/>
              <w:marBottom w:val="0"/>
              <w:divBdr>
                <w:top w:val="none" w:sz="0" w:space="0" w:color="auto"/>
                <w:left w:val="none" w:sz="0" w:space="0" w:color="auto"/>
                <w:bottom w:val="none" w:sz="0" w:space="0" w:color="auto"/>
                <w:right w:val="none" w:sz="0" w:space="0" w:color="auto"/>
              </w:divBdr>
            </w:div>
          </w:divsChild>
        </w:div>
        <w:div w:id="2022782899">
          <w:marLeft w:val="0"/>
          <w:marRight w:val="0"/>
          <w:marTop w:val="0"/>
          <w:marBottom w:val="0"/>
          <w:divBdr>
            <w:top w:val="none" w:sz="0" w:space="0" w:color="auto"/>
            <w:left w:val="none" w:sz="0" w:space="0" w:color="auto"/>
            <w:bottom w:val="none" w:sz="0" w:space="0" w:color="auto"/>
            <w:right w:val="none" w:sz="0" w:space="0" w:color="auto"/>
          </w:divBdr>
        </w:div>
      </w:divsChild>
    </w:div>
    <w:div w:id="1598905313">
      <w:bodyDiv w:val="1"/>
      <w:marLeft w:val="0"/>
      <w:marRight w:val="0"/>
      <w:marTop w:val="0"/>
      <w:marBottom w:val="0"/>
      <w:divBdr>
        <w:top w:val="none" w:sz="0" w:space="0" w:color="auto"/>
        <w:left w:val="none" w:sz="0" w:space="0" w:color="auto"/>
        <w:bottom w:val="none" w:sz="0" w:space="0" w:color="auto"/>
        <w:right w:val="none" w:sz="0" w:space="0" w:color="auto"/>
      </w:divBdr>
      <w:divsChild>
        <w:div w:id="10882989">
          <w:marLeft w:val="0"/>
          <w:marRight w:val="0"/>
          <w:marTop w:val="0"/>
          <w:marBottom w:val="0"/>
          <w:divBdr>
            <w:top w:val="none" w:sz="0" w:space="0" w:color="auto"/>
            <w:left w:val="none" w:sz="0" w:space="0" w:color="auto"/>
            <w:bottom w:val="none" w:sz="0" w:space="0" w:color="auto"/>
            <w:right w:val="none" w:sz="0" w:space="0" w:color="auto"/>
          </w:divBdr>
          <w:divsChild>
            <w:div w:id="1830093701">
              <w:marLeft w:val="0"/>
              <w:marRight w:val="0"/>
              <w:marTop w:val="0"/>
              <w:marBottom w:val="0"/>
              <w:divBdr>
                <w:top w:val="none" w:sz="0" w:space="0" w:color="auto"/>
                <w:left w:val="none" w:sz="0" w:space="0" w:color="auto"/>
                <w:bottom w:val="none" w:sz="0" w:space="0" w:color="auto"/>
                <w:right w:val="none" w:sz="0" w:space="0" w:color="auto"/>
              </w:divBdr>
            </w:div>
            <w:div w:id="2039044723">
              <w:marLeft w:val="0"/>
              <w:marRight w:val="0"/>
              <w:marTop w:val="0"/>
              <w:marBottom w:val="0"/>
              <w:divBdr>
                <w:top w:val="none" w:sz="0" w:space="0" w:color="auto"/>
                <w:left w:val="none" w:sz="0" w:space="0" w:color="auto"/>
                <w:bottom w:val="none" w:sz="0" w:space="0" w:color="auto"/>
                <w:right w:val="none" w:sz="0" w:space="0" w:color="auto"/>
              </w:divBdr>
            </w:div>
            <w:div w:id="2042394145">
              <w:marLeft w:val="0"/>
              <w:marRight w:val="0"/>
              <w:marTop w:val="0"/>
              <w:marBottom w:val="0"/>
              <w:divBdr>
                <w:top w:val="none" w:sz="0" w:space="0" w:color="auto"/>
                <w:left w:val="none" w:sz="0" w:space="0" w:color="auto"/>
                <w:bottom w:val="none" w:sz="0" w:space="0" w:color="auto"/>
                <w:right w:val="none" w:sz="0" w:space="0" w:color="auto"/>
              </w:divBdr>
            </w:div>
            <w:div w:id="2129858110">
              <w:marLeft w:val="0"/>
              <w:marRight w:val="0"/>
              <w:marTop w:val="0"/>
              <w:marBottom w:val="0"/>
              <w:divBdr>
                <w:top w:val="none" w:sz="0" w:space="0" w:color="auto"/>
                <w:left w:val="none" w:sz="0" w:space="0" w:color="auto"/>
                <w:bottom w:val="none" w:sz="0" w:space="0" w:color="auto"/>
                <w:right w:val="none" w:sz="0" w:space="0" w:color="auto"/>
              </w:divBdr>
            </w:div>
          </w:divsChild>
        </w:div>
        <w:div w:id="22364111">
          <w:marLeft w:val="0"/>
          <w:marRight w:val="0"/>
          <w:marTop w:val="0"/>
          <w:marBottom w:val="0"/>
          <w:divBdr>
            <w:top w:val="none" w:sz="0" w:space="0" w:color="auto"/>
            <w:left w:val="none" w:sz="0" w:space="0" w:color="auto"/>
            <w:bottom w:val="none" w:sz="0" w:space="0" w:color="auto"/>
            <w:right w:val="none" w:sz="0" w:space="0" w:color="auto"/>
          </w:divBdr>
          <w:divsChild>
            <w:div w:id="711350361">
              <w:marLeft w:val="0"/>
              <w:marRight w:val="0"/>
              <w:marTop w:val="0"/>
              <w:marBottom w:val="0"/>
              <w:divBdr>
                <w:top w:val="none" w:sz="0" w:space="0" w:color="auto"/>
                <w:left w:val="none" w:sz="0" w:space="0" w:color="auto"/>
                <w:bottom w:val="none" w:sz="0" w:space="0" w:color="auto"/>
                <w:right w:val="none" w:sz="0" w:space="0" w:color="auto"/>
              </w:divBdr>
            </w:div>
            <w:div w:id="199675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279222">
      <w:bodyDiv w:val="1"/>
      <w:marLeft w:val="0"/>
      <w:marRight w:val="0"/>
      <w:marTop w:val="0"/>
      <w:marBottom w:val="0"/>
      <w:divBdr>
        <w:top w:val="none" w:sz="0" w:space="0" w:color="auto"/>
        <w:left w:val="none" w:sz="0" w:space="0" w:color="auto"/>
        <w:bottom w:val="none" w:sz="0" w:space="0" w:color="auto"/>
        <w:right w:val="none" w:sz="0" w:space="0" w:color="auto"/>
      </w:divBdr>
      <w:divsChild>
        <w:div w:id="1068647188">
          <w:marLeft w:val="0"/>
          <w:marRight w:val="0"/>
          <w:marTop w:val="0"/>
          <w:marBottom w:val="0"/>
          <w:divBdr>
            <w:top w:val="none" w:sz="0" w:space="0" w:color="auto"/>
            <w:left w:val="none" w:sz="0" w:space="0" w:color="auto"/>
            <w:bottom w:val="none" w:sz="0" w:space="0" w:color="auto"/>
            <w:right w:val="none" w:sz="0" w:space="0" w:color="auto"/>
          </w:divBdr>
          <w:divsChild>
            <w:div w:id="50349127">
              <w:marLeft w:val="0"/>
              <w:marRight w:val="0"/>
              <w:marTop w:val="0"/>
              <w:marBottom w:val="0"/>
              <w:divBdr>
                <w:top w:val="none" w:sz="0" w:space="0" w:color="auto"/>
                <w:left w:val="none" w:sz="0" w:space="0" w:color="auto"/>
                <w:bottom w:val="none" w:sz="0" w:space="0" w:color="auto"/>
                <w:right w:val="none" w:sz="0" w:space="0" w:color="auto"/>
              </w:divBdr>
            </w:div>
            <w:div w:id="251935011">
              <w:marLeft w:val="0"/>
              <w:marRight w:val="0"/>
              <w:marTop w:val="0"/>
              <w:marBottom w:val="0"/>
              <w:divBdr>
                <w:top w:val="none" w:sz="0" w:space="0" w:color="auto"/>
                <w:left w:val="none" w:sz="0" w:space="0" w:color="auto"/>
                <w:bottom w:val="none" w:sz="0" w:space="0" w:color="auto"/>
                <w:right w:val="none" w:sz="0" w:space="0" w:color="auto"/>
              </w:divBdr>
            </w:div>
            <w:div w:id="267467895">
              <w:marLeft w:val="0"/>
              <w:marRight w:val="0"/>
              <w:marTop w:val="0"/>
              <w:marBottom w:val="0"/>
              <w:divBdr>
                <w:top w:val="none" w:sz="0" w:space="0" w:color="auto"/>
                <w:left w:val="none" w:sz="0" w:space="0" w:color="auto"/>
                <w:bottom w:val="none" w:sz="0" w:space="0" w:color="auto"/>
                <w:right w:val="none" w:sz="0" w:space="0" w:color="auto"/>
              </w:divBdr>
            </w:div>
            <w:div w:id="342980276">
              <w:marLeft w:val="0"/>
              <w:marRight w:val="0"/>
              <w:marTop w:val="0"/>
              <w:marBottom w:val="0"/>
              <w:divBdr>
                <w:top w:val="none" w:sz="0" w:space="0" w:color="auto"/>
                <w:left w:val="none" w:sz="0" w:space="0" w:color="auto"/>
                <w:bottom w:val="none" w:sz="0" w:space="0" w:color="auto"/>
                <w:right w:val="none" w:sz="0" w:space="0" w:color="auto"/>
              </w:divBdr>
            </w:div>
            <w:div w:id="378936713">
              <w:marLeft w:val="0"/>
              <w:marRight w:val="0"/>
              <w:marTop w:val="0"/>
              <w:marBottom w:val="0"/>
              <w:divBdr>
                <w:top w:val="none" w:sz="0" w:space="0" w:color="auto"/>
                <w:left w:val="none" w:sz="0" w:space="0" w:color="auto"/>
                <w:bottom w:val="none" w:sz="0" w:space="0" w:color="auto"/>
                <w:right w:val="none" w:sz="0" w:space="0" w:color="auto"/>
              </w:divBdr>
            </w:div>
            <w:div w:id="400058895">
              <w:marLeft w:val="0"/>
              <w:marRight w:val="0"/>
              <w:marTop w:val="0"/>
              <w:marBottom w:val="0"/>
              <w:divBdr>
                <w:top w:val="none" w:sz="0" w:space="0" w:color="auto"/>
                <w:left w:val="none" w:sz="0" w:space="0" w:color="auto"/>
                <w:bottom w:val="none" w:sz="0" w:space="0" w:color="auto"/>
                <w:right w:val="none" w:sz="0" w:space="0" w:color="auto"/>
              </w:divBdr>
            </w:div>
            <w:div w:id="482544115">
              <w:marLeft w:val="0"/>
              <w:marRight w:val="0"/>
              <w:marTop w:val="0"/>
              <w:marBottom w:val="0"/>
              <w:divBdr>
                <w:top w:val="none" w:sz="0" w:space="0" w:color="auto"/>
                <w:left w:val="none" w:sz="0" w:space="0" w:color="auto"/>
                <w:bottom w:val="none" w:sz="0" w:space="0" w:color="auto"/>
                <w:right w:val="none" w:sz="0" w:space="0" w:color="auto"/>
              </w:divBdr>
            </w:div>
            <w:div w:id="738555102">
              <w:marLeft w:val="0"/>
              <w:marRight w:val="0"/>
              <w:marTop w:val="0"/>
              <w:marBottom w:val="0"/>
              <w:divBdr>
                <w:top w:val="none" w:sz="0" w:space="0" w:color="auto"/>
                <w:left w:val="none" w:sz="0" w:space="0" w:color="auto"/>
                <w:bottom w:val="none" w:sz="0" w:space="0" w:color="auto"/>
                <w:right w:val="none" w:sz="0" w:space="0" w:color="auto"/>
              </w:divBdr>
            </w:div>
            <w:div w:id="897086809">
              <w:marLeft w:val="0"/>
              <w:marRight w:val="0"/>
              <w:marTop w:val="0"/>
              <w:marBottom w:val="0"/>
              <w:divBdr>
                <w:top w:val="none" w:sz="0" w:space="0" w:color="auto"/>
                <w:left w:val="none" w:sz="0" w:space="0" w:color="auto"/>
                <w:bottom w:val="none" w:sz="0" w:space="0" w:color="auto"/>
                <w:right w:val="none" w:sz="0" w:space="0" w:color="auto"/>
              </w:divBdr>
            </w:div>
            <w:div w:id="939266031">
              <w:marLeft w:val="0"/>
              <w:marRight w:val="0"/>
              <w:marTop w:val="0"/>
              <w:marBottom w:val="0"/>
              <w:divBdr>
                <w:top w:val="none" w:sz="0" w:space="0" w:color="auto"/>
                <w:left w:val="none" w:sz="0" w:space="0" w:color="auto"/>
                <w:bottom w:val="none" w:sz="0" w:space="0" w:color="auto"/>
                <w:right w:val="none" w:sz="0" w:space="0" w:color="auto"/>
              </w:divBdr>
            </w:div>
            <w:div w:id="975913208">
              <w:marLeft w:val="0"/>
              <w:marRight w:val="0"/>
              <w:marTop w:val="0"/>
              <w:marBottom w:val="0"/>
              <w:divBdr>
                <w:top w:val="none" w:sz="0" w:space="0" w:color="auto"/>
                <w:left w:val="none" w:sz="0" w:space="0" w:color="auto"/>
                <w:bottom w:val="none" w:sz="0" w:space="0" w:color="auto"/>
                <w:right w:val="none" w:sz="0" w:space="0" w:color="auto"/>
              </w:divBdr>
            </w:div>
            <w:div w:id="1009985574">
              <w:marLeft w:val="0"/>
              <w:marRight w:val="0"/>
              <w:marTop w:val="0"/>
              <w:marBottom w:val="0"/>
              <w:divBdr>
                <w:top w:val="none" w:sz="0" w:space="0" w:color="auto"/>
                <w:left w:val="none" w:sz="0" w:space="0" w:color="auto"/>
                <w:bottom w:val="none" w:sz="0" w:space="0" w:color="auto"/>
                <w:right w:val="none" w:sz="0" w:space="0" w:color="auto"/>
              </w:divBdr>
            </w:div>
            <w:div w:id="1471707001">
              <w:marLeft w:val="0"/>
              <w:marRight w:val="0"/>
              <w:marTop w:val="0"/>
              <w:marBottom w:val="0"/>
              <w:divBdr>
                <w:top w:val="none" w:sz="0" w:space="0" w:color="auto"/>
                <w:left w:val="none" w:sz="0" w:space="0" w:color="auto"/>
                <w:bottom w:val="none" w:sz="0" w:space="0" w:color="auto"/>
                <w:right w:val="none" w:sz="0" w:space="0" w:color="auto"/>
              </w:divBdr>
            </w:div>
            <w:div w:id="1520847633">
              <w:marLeft w:val="0"/>
              <w:marRight w:val="0"/>
              <w:marTop w:val="0"/>
              <w:marBottom w:val="0"/>
              <w:divBdr>
                <w:top w:val="none" w:sz="0" w:space="0" w:color="auto"/>
                <w:left w:val="none" w:sz="0" w:space="0" w:color="auto"/>
                <w:bottom w:val="none" w:sz="0" w:space="0" w:color="auto"/>
                <w:right w:val="none" w:sz="0" w:space="0" w:color="auto"/>
              </w:divBdr>
            </w:div>
            <w:div w:id="1582518018">
              <w:marLeft w:val="0"/>
              <w:marRight w:val="0"/>
              <w:marTop w:val="0"/>
              <w:marBottom w:val="0"/>
              <w:divBdr>
                <w:top w:val="none" w:sz="0" w:space="0" w:color="auto"/>
                <w:left w:val="none" w:sz="0" w:space="0" w:color="auto"/>
                <w:bottom w:val="none" w:sz="0" w:space="0" w:color="auto"/>
                <w:right w:val="none" w:sz="0" w:space="0" w:color="auto"/>
              </w:divBdr>
            </w:div>
            <w:div w:id="1607690608">
              <w:marLeft w:val="0"/>
              <w:marRight w:val="0"/>
              <w:marTop w:val="0"/>
              <w:marBottom w:val="0"/>
              <w:divBdr>
                <w:top w:val="none" w:sz="0" w:space="0" w:color="auto"/>
                <w:left w:val="none" w:sz="0" w:space="0" w:color="auto"/>
                <w:bottom w:val="none" w:sz="0" w:space="0" w:color="auto"/>
                <w:right w:val="none" w:sz="0" w:space="0" w:color="auto"/>
              </w:divBdr>
            </w:div>
            <w:div w:id="1909420285">
              <w:marLeft w:val="0"/>
              <w:marRight w:val="0"/>
              <w:marTop w:val="0"/>
              <w:marBottom w:val="0"/>
              <w:divBdr>
                <w:top w:val="none" w:sz="0" w:space="0" w:color="auto"/>
                <w:left w:val="none" w:sz="0" w:space="0" w:color="auto"/>
                <w:bottom w:val="none" w:sz="0" w:space="0" w:color="auto"/>
                <w:right w:val="none" w:sz="0" w:space="0" w:color="auto"/>
              </w:divBdr>
            </w:div>
            <w:div w:id="1986085854">
              <w:marLeft w:val="0"/>
              <w:marRight w:val="0"/>
              <w:marTop w:val="0"/>
              <w:marBottom w:val="0"/>
              <w:divBdr>
                <w:top w:val="none" w:sz="0" w:space="0" w:color="auto"/>
                <w:left w:val="none" w:sz="0" w:space="0" w:color="auto"/>
                <w:bottom w:val="none" w:sz="0" w:space="0" w:color="auto"/>
                <w:right w:val="none" w:sz="0" w:space="0" w:color="auto"/>
              </w:divBdr>
            </w:div>
            <w:div w:id="2116827589">
              <w:marLeft w:val="0"/>
              <w:marRight w:val="0"/>
              <w:marTop w:val="0"/>
              <w:marBottom w:val="0"/>
              <w:divBdr>
                <w:top w:val="none" w:sz="0" w:space="0" w:color="auto"/>
                <w:left w:val="none" w:sz="0" w:space="0" w:color="auto"/>
                <w:bottom w:val="none" w:sz="0" w:space="0" w:color="auto"/>
                <w:right w:val="none" w:sz="0" w:space="0" w:color="auto"/>
              </w:divBdr>
            </w:div>
          </w:divsChild>
        </w:div>
        <w:div w:id="1809935920">
          <w:marLeft w:val="0"/>
          <w:marRight w:val="0"/>
          <w:marTop w:val="0"/>
          <w:marBottom w:val="0"/>
          <w:divBdr>
            <w:top w:val="none" w:sz="0" w:space="0" w:color="auto"/>
            <w:left w:val="none" w:sz="0" w:space="0" w:color="auto"/>
            <w:bottom w:val="none" w:sz="0" w:space="0" w:color="auto"/>
            <w:right w:val="none" w:sz="0" w:space="0" w:color="auto"/>
          </w:divBdr>
        </w:div>
      </w:divsChild>
    </w:div>
    <w:div w:id="1703703682">
      <w:bodyDiv w:val="1"/>
      <w:marLeft w:val="0"/>
      <w:marRight w:val="0"/>
      <w:marTop w:val="0"/>
      <w:marBottom w:val="0"/>
      <w:divBdr>
        <w:top w:val="none" w:sz="0" w:space="0" w:color="auto"/>
        <w:left w:val="none" w:sz="0" w:space="0" w:color="auto"/>
        <w:bottom w:val="none" w:sz="0" w:space="0" w:color="auto"/>
        <w:right w:val="none" w:sz="0" w:space="0" w:color="auto"/>
      </w:divBdr>
      <w:divsChild>
        <w:div w:id="531580788">
          <w:marLeft w:val="0"/>
          <w:marRight w:val="0"/>
          <w:marTop w:val="0"/>
          <w:marBottom w:val="0"/>
          <w:divBdr>
            <w:top w:val="none" w:sz="0" w:space="0" w:color="auto"/>
            <w:left w:val="none" w:sz="0" w:space="0" w:color="auto"/>
            <w:bottom w:val="none" w:sz="0" w:space="0" w:color="auto"/>
            <w:right w:val="none" w:sz="0" w:space="0" w:color="auto"/>
          </w:divBdr>
        </w:div>
        <w:div w:id="875504161">
          <w:marLeft w:val="0"/>
          <w:marRight w:val="0"/>
          <w:marTop w:val="0"/>
          <w:marBottom w:val="0"/>
          <w:divBdr>
            <w:top w:val="none" w:sz="0" w:space="0" w:color="auto"/>
            <w:left w:val="none" w:sz="0" w:space="0" w:color="auto"/>
            <w:bottom w:val="none" w:sz="0" w:space="0" w:color="auto"/>
            <w:right w:val="none" w:sz="0" w:space="0" w:color="auto"/>
          </w:divBdr>
        </w:div>
        <w:div w:id="1428501829">
          <w:marLeft w:val="0"/>
          <w:marRight w:val="0"/>
          <w:marTop w:val="0"/>
          <w:marBottom w:val="0"/>
          <w:divBdr>
            <w:top w:val="none" w:sz="0" w:space="0" w:color="auto"/>
            <w:left w:val="none" w:sz="0" w:space="0" w:color="auto"/>
            <w:bottom w:val="none" w:sz="0" w:space="0" w:color="auto"/>
            <w:right w:val="none" w:sz="0" w:space="0" w:color="auto"/>
          </w:divBdr>
        </w:div>
        <w:div w:id="1700624603">
          <w:marLeft w:val="0"/>
          <w:marRight w:val="0"/>
          <w:marTop w:val="0"/>
          <w:marBottom w:val="0"/>
          <w:divBdr>
            <w:top w:val="none" w:sz="0" w:space="0" w:color="auto"/>
            <w:left w:val="none" w:sz="0" w:space="0" w:color="auto"/>
            <w:bottom w:val="none" w:sz="0" w:space="0" w:color="auto"/>
            <w:right w:val="none" w:sz="0" w:space="0" w:color="auto"/>
          </w:divBdr>
        </w:div>
        <w:div w:id="1851218976">
          <w:marLeft w:val="0"/>
          <w:marRight w:val="0"/>
          <w:marTop w:val="0"/>
          <w:marBottom w:val="0"/>
          <w:divBdr>
            <w:top w:val="none" w:sz="0" w:space="0" w:color="auto"/>
            <w:left w:val="none" w:sz="0" w:space="0" w:color="auto"/>
            <w:bottom w:val="none" w:sz="0" w:space="0" w:color="auto"/>
            <w:right w:val="none" w:sz="0" w:space="0" w:color="auto"/>
          </w:divBdr>
        </w:div>
      </w:divsChild>
    </w:div>
    <w:div w:id="1703937368">
      <w:bodyDiv w:val="1"/>
      <w:marLeft w:val="0"/>
      <w:marRight w:val="0"/>
      <w:marTop w:val="0"/>
      <w:marBottom w:val="0"/>
      <w:divBdr>
        <w:top w:val="none" w:sz="0" w:space="0" w:color="auto"/>
        <w:left w:val="none" w:sz="0" w:space="0" w:color="auto"/>
        <w:bottom w:val="none" w:sz="0" w:space="0" w:color="auto"/>
        <w:right w:val="none" w:sz="0" w:space="0" w:color="auto"/>
      </w:divBdr>
      <w:divsChild>
        <w:div w:id="21396875">
          <w:marLeft w:val="0"/>
          <w:marRight w:val="0"/>
          <w:marTop w:val="0"/>
          <w:marBottom w:val="0"/>
          <w:divBdr>
            <w:top w:val="none" w:sz="0" w:space="0" w:color="auto"/>
            <w:left w:val="none" w:sz="0" w:space="0" w:color="auto"/>
            <w:bottom w:val="none" w:sz="0" w:space="0" w:color="auto"/>
            <w:right w:val="none" w:sz="0" w:space="0" w:color="auto"/>
          </w:divBdr>
          <w:divsChild>
            <w:div w:id="362636654">
              <w:marLeft w:val="0"/>
              <w:marRight w:val="0"/>
              <w:marTop w:val="0"/>
              <w:marBottom w:val="0"/>
              <w:divBdr>
                <w:top w:val="none" w:sz="0" w:space="0" w:color="auto"/>
                <w:left w:val="none" w:sz="0" w:space="0" w:color="auto"/>
                <w:bottom w:val="none" w:sz="0" w:space="0" w:color="auto"/>
                <w:right w:val="none" w:sz="0" w:space="0" w:color="auto"/>
              </w:divBdr>
            </w:div>
            <w:div w:id="544104826">
              <w:marLeft w:val="0"/>
              <w:marRight w:val="0"/>
              <w:marTop w:val="0"/>
              <w:marBottom w:val="0"/>
              <w:divBdr>
                <w:top w:val="none" w:sz="0" w:space="0" w:color="auto"/>
                <w:left w:val="none" w:sz="0" w:space="0" w:color="auto"/>
                <w:bottom w:val="none" w:sz="0" w:space="0" w:color="auto"/>
                <w:right w:val="none" w:sz="0" w:space="0" w:color="auto"/>
              </w:divBdr>
            </w:div>
            <w:div w:id="699281651">
              <w:marLeft w:val="0"/>
              <w:marRight w:val="0"/>
              <w:marTop w:val="0"/>
              <w:marBottom w:val="0"/>
              <w:divBdr>
                <w:top w:val="none" w:sz="0" w:space="0" w:color="auto"/>
                <w:left w:val="none" w:sz="0" w:space="0" w:color="auto"/>
                <w:bottom w:val="none" w:sz="0" w:space="0" w:color="auto"/>
                <w:right w:val="none" w:sz="0" w:space="0" w:color="auto"/>
              </w:divBdr>
            </w:div>
            <w:div w:id="808087798">
              <w:marLeft w:val="0"/>
              <w:marRight w:val="0"/>
              <w:marTop w:val="0"/>
              <w:marBottom w:val="0"/>
              <w:divBdr>
                <w:top w:val="none" w:sz="0" w:space="0" w:color="auto"/>
                <w:left w:val="none" w:sz="0" w:space="0" w:color="auto"/>
                <w:bottom w:val="none" w:sz="0" w:space="0" w:color="auto"/>
                <w:right w:val="none" w:sz="0" w:space="0" w:color="auto"/>
              </w:divBdr>
            </w:div>
            <w:div w:id="1178076010">
              <w:marLeft w:val="0"/>
              <w:marRight w:val="0"/>
              <w:marTop w:val="0"/>
              <w:marBottom w:val="0"/>
              <w:divBdr>
                <w:top w:val="none" w:sz="0" w:space="0" w:color="auto"/>
                <w:left w:val="none" w:sz="0" w:space="0" w:color="auto"/>
                <w:bottom w:val="none" w:sz="0" w:space="0" w:color="auto"/>
                <w:right w:val="none" w:sz="0" w:space="0" w:color="auto"/>
              </w:divBdr>
            </w:div>
            <w:div w:id="1212500746">
              <w:marLeft w:val="0"/>
              <w:marRight w:val="0"/>
              <w:marTop w:val="0"/>
              <w:marBottom w:val="0"/>
              <w:divBdr>
                <w:top w:val="none" w:sz="0" w:space="0" w:color="auto"/>
                <w:left w:val="none" w:sz="0" w:space="0" w:color="auto"/>
                <w:bottom w:val="none" w:sz="0" w:space="0" w:color="auto"/>
                <w:right w:val="none" w:sz="0" w:space="0" w:color="auto"/>
              </w:divBdr>
            </w:div>
            <w:div w:id="1475676966">
              <w:marLeft w:val="0"/>
              <w:marRight w:val="0"/>
              <w:marTop w:val="0"/>
              <w:marBottom w:val="0"/>
              <w:divBdr>
                <w:top w:val="none" w:sz="0" w:space="0" w:color="auto"/>
                <w:left w:val="none" w:sz="0" w:space="0" w:color="auto"/>
                <w:bottom w:val="none" w:sz="0" w:space="0" w:color="auto"/>
                <w:right w:val="none" w:sz="0" w:space="0" w:color="auto"/>
              </w:divBdr>
            </w:div>
            <w:div w:id="1663001923">
              <w:marLeft w:val="0"/>
              <w:marRight w:val="0"/>
              <w:marTop w:val="0"/>
              <w:marBottom w:val="0"/>
              <w:divBdr>
                <w:top w:val="none" w:sz="0" w:space="0" w:color="auto"/>
                <w:left w:val="none" w:sz="0" w:space="0" w:color="auto"/>
                <w:bottom w:val="none" w:sz="0" w:space="0" w:color="auto"/>
                <w:right w:val="none" w:sz="0" w:space="0" w:color="auto"/>
              </w:divBdr>
            </w:div>
            <w:div w:id="2060127879">
              <w:marLeft w:val="0"/>
              <w:marRight w:val="0"/>
              <w:marTop w:val="0"/>
              <w:marBottom w:val="0"/>
              <w:divBdr>
                <w:top w:val="none" w:sz="0" w:space="0" w:color="auto"/>
                <w:left w:val="none" w:sz="0" w:space="0" w:color="auto"/>
                <w:bottom w:val="none" w:sz="0" w:space="0" w:color="auto"/>
                <w:right w:val="none" w:sz="0" w:space="0" w:color="auto"/>
              </w:divBdr>
            </w:div>
            <w:div w:id="2116630245">
              <w:marLeft w:val="0"/>
              <w:marRight w:val="0"/>
              <w:marTop w:val="0"/>
              <w:marBottom w:val="0"/>
              <w:divBdr>
                <w:top w:val="none" w:sz="0" w:space="0" w:color="auto"/>
                <w:left w:val="none" w:sz="0" w:space="0" w:color="auto"/>
                <w:bottom w:val="none" w:sz="0" w:space="0" w:color="auto"/>
                <w:right w:val="none" w:sz="0" w:space="0" w:color="auto"/>
              </w:divBdr>
            </w:div>
            <w:div w:id="2116703715">
              <w:marLeft w:val="0"/>
              <w:marRight w:val="0"/>
              <w:marTop w:val="0"/>
              <w:marBottom w:val="0"/>
              <w:divBdr>
                <w:top w:val="none" w:sz="0" w:space="0" w:color="auto"/>
                <w:left w:val="none" w:sz="0" w:space="0" w:color="auto"/>
                <w:bottom w:val="none" w:sz="0" w:space="0" w:color="auto"/>
                <w:right w:val="none" w:sz="0" w:space="0" w:color="auto"/>
              </w:divBdr>
            </w:div>
          </w:divsChild>
        </w:div>
        <w:div w:id="114714934">
          <w:marLeft w:val="0"/>
          <w:marRight w:val="0"/>
          <w:marTop w:val="0"/>
          <w:marBottom w:val="0"/>
          <w:divBdr>
            <w:top w:val="none" w:sz="0" w:space="0" w:color="auto"/>
            <w:left w:val="none" w:sz="0" w:space="0" w:color="auto"/>
            <w:bottom w:val="none" w:sz="0" w:space="0" w:color="auto"/>
            <w:right w:val="none" w:sz="0" w:space="0" w:color="auto"/>
          </w:divBdr>
          <w:divsChild>
            <w:div w:id="144660937">
              <w:marLeft w:val="0"/>
              <w:marRight w:val="0"/>
              <w:marTop w:val="0"/>
              <w:marBottom w:val="0"/>
              <w:divBdr>
                <w:top w:val="none" w:sz="0" w:space="0" w:color="auto"/>
                <w:left w:val="none" w:sz="0" w:space="0" w:color="auto"/>
                <w:bottom w:val="none" w:sz="0" w:space="0" w:color="auto"/>
                <w:right w:val="none" w:sz="0" w:space="0" w:color="auto"/>
              </w:divBdr>
            </w:div>
            <w:div w:id="364184034">
              <w:marLeft w:val="0"/>
              <w:marRight w:val="0"/>
              <w:marTop w:val="0"/>
              <w:marBottom w:val="0"/>
              <w:divBdr>
                <w:top w:val="none" w:sz="0" w:space="0" w:color="auto"/>
                <w:left w:val="none" w:sz="0" w:space="0" w:color="auto"/>
                <w:bottom w:val="none" w:sz="0" w:space="0" w:color="auto"/>
                <w:right w:val="none" w:sz="0" w:space="0" w:color="auto"/>
              </w:divBdr>
            </w:div>
            <w:div w:id="378627197">
              <w:marLeft w:val="0"/>
              <w:marRight w:val="0"/>
              <w:marTop w:val="0"/>
              <w:marBottom w:val="0"/>
              <w:divBdr>
                <w:top w:val="none" w:sz="0" w:space="0" w:color="auto"/>
                <w:left w:val="none" w:sz="0" w:space="0" w:color="auto"/>
                <w:bottom w:val="none" w:sz="0" w:space="0" w:color="auto"/>
                <w:right w:val="none" w:sz="0" w:space="0" w:color="auto"/>
              </w:divBdr>
            </w:div>
            <w:div w:id="471365294">
              <w:marLeft w:val="0"/>
              <w:marRight w:val="0"/>
              <w:marTop w:val="0"/>
              <w:marBottom w:val="0"/>
              <w:divBdr>
                <w:top w:val="none" w:sz="0" w:space="0" w:color="auto"/>
                <w:left w:val="none" w:sz="0" w:space="0" w:color="auto"/>
                <w:bottom w:val="none" w:sz="0" w:space="0" w:color="auto"/>
                <w:right w:val="none" w:sz="0" w:space="0" w:color="auto"/>
              </w:divBdr>
            </w:div>
            <w:div w:id="508642957">
              <w:marLeft w:val="0"/>
              <w:marRight w:val="0"/>
              <w:marTop w:val="0"/>
              <w:marBottom w:val="0"/>
              <w:divBdr>
                <w:top w:val="none" w:sz="0" w:space="0" w:color="auto"/>
                <w:left w:val="none" w:sz="0" w:space="0" w:color="auto"/>
                <w:bottom w:val="none" w:sz="0" w:space="0" w:color="auto"/>
                <w:right w:val="none" w:sz="0" w:space="0" w:color="auto"/>
              </w:divBdr>
            </w:div>
            <w:div w:id="641009586">
              <w:marLeft w:val="0"/>
              <w:marRight w:val="0"/>
              <w:marTop w:val="0"/>
              <w:marBottom w:val="0"/>
              <w:divBdr>
                <w:top w:val="none" w:sz="0" w:space="0" w:color="auto"/>
                <w:left w:val="none" w:sz="0" w:space="0" w:color="auto"/>
                <w:bottom w:val="none" w:sz="0" w:space="0" w:color="auto"/>
                <w:right w:val="none" w:sz="0" w:space="0" w:color="auto"/>
              </w:divBdr>
            </w:div>
            <w:div w:id="645283912">
              <w:marLeft w:val="0"/>
              <w:marRight w:val="0"/>
              <w:marTop w:val="0"/>
              <w:marBottom w:val="0"/>
              <w:divBdr>
                <w:top w:val="none" w:sz="0" w:space="0" w:color="auto"/>
                <w:left w:val="none" w:sz="0" w:space="0" w:color="auto"/>
                <w:bottom w:val="none" w:sz="0" w:space="0" w:color="auto"/>
                <w:right w:val="none" w:sz="0" w:space="0" w:color="auto"/>
              </w:divBdr>
            </w:div>
            <w:div w:id="732849304">
              <w:marLeft w:val="0"/>
              <w:marRight w:val="0"/>
              <w:marTop w:val="0"/>
              <w:marBottom w:val="0"/>
              <w:divBdr>
                <w:top w:val="none" w:sz="0" w:space="0" w:color="auto"/>
                <w:left w:val="none" w:sz="0" w:space="0" w:color="auto"/>
                <w:bottom w:val="none" w:sz="0" w:space="0" w:color="auto"/>
                <w:right w:val="none" w:sz="0" w:space="0" w:color="auto"/>
              </w:divBdr>
            </w:div>
            <w:div w:id="755059783">
              <w:marLeft w:val="0"/>
              <w:marRight w:val="0"/>
              <w:marTop w:val="0"/>
              <w:marBottom w:val="0"/>
              <w:divBdr>
                <w:top w:val="none" w:sz="0" w:space="0" w:color="auto"/>
                <w:left w:val="none" w:sz="0" w:space="0" w:color="auto"/>
                <w:bottom w:val="none" w:sz="0" w:space="0" w:color="auto"/>
                <w:right w:val="none" w:sz="0" w:space="0" w:color="auto"/>
              </w:divBdr>
            </w:div>
            <w:div w:id="865365791">
              <w:marLeft w:val="0"/>
              <w:marRight w:val="0"/>
              <w:marTop w:val="0"/>
              <w:marBottom w:val="0"/>
              <w:divBdr>
                <w:top w:val="none" w:sz="0" w:space="0" w:color="auto"/>
                <w:left w:val="none" w:sz="0" w:space="0" w:color="auto"/>
                <w:bottom w:val="none" w:sz="0" w:space="0" w:color="auto"/>
                <w:right w:val="none" w:sz="0" w:space="0" w:color="auto"/>
              </w:divBdr>
            </w:div>
            <w:div w:id="1117918130">
              <w:marLeft w:val="0"/>
              <w:marRight w:val="0"/>
              <w:marTop w:val="0"/>
              <w:marBottom w:val="0"/>
              <w:divBdr>
                <w:top w:val="none" w:sz="0" w:space="0" w:color="auto"/>
                <w:left w:val="none" w:sz="0" w:space="0" w:color="auto"/>
                <w:bottom w:val="none" w:sz="0" w:space="0" w:color="auto"/>
                <w:right w:val="none" w:sz="0" w:space="0" w:color="auto"/>
              </w:divBdr>
            </w:div>
            <w:div w:id="1204833503">
              <w:marLeft w:val="0"/>
              <w:marRight w:val="0"/>
              <w:marTop w:val="0"/>
              <w:marBottom w:val="0"/>
              <w:divBdr>
                <w:top w:val="none" w:sz="0" w:space="0" w:color="auto"/>
                <w:left w:val="none" w:sz="0" w:space="0" w:color="auto"/>
                <w:bottom w:val="none" w:sz="0" w:space="0" w:color="auto"/>
                <w:right w:val="none" w:sz="0" w:space="0" w:color="auto"/>
              </w:divBdr>
            </w:div>
            <w:div w:id="1255673356">
              <w:marLeft w:val="0"/>
              <w:marRight w:val="0"/>
              <w:marTop w:val="0"/>
              <w:marBottom w:val="0"/>
              <w:divBdr>
                <w:top w:val="none" w:sz="0" w:space="0" w:color="auto"/>
                <w:left w:val="none" w:sz="0" w:space="0" w:color="auto"/>
                <w:bottom w:val="none" w:sz="0" w:space="0" w:color="auto"/>
                <w:right w:val="none" w:sz="0" w:space="0" w:color="auto"/>
              </w:divBdr>
            </w:div>
            <w:div w:id="1316447209">
              <w:marLeft w:val="0"/>
              <w:marRight w:val="0"/>
              <w:marTop w:val="0"/>
              <w:marBottom w:val="0"/>
              <w:divBdr>
                <w:top w:val="none" w:sz="0" w:space="0" w:color="auto"/>
                <w:left w:val="none" w:sz="0" w:space="0" w:color="auto"/>
                <w:bottom w:val="none" w:sz="0" w:space="0" w:color="auto"/>
                <w:right w:val="none" w:sz="0" w:space="0" w:color="auto"/>
              </w:divBdr>
            </w:div>
            <w:div w:id="1342391855">
              <w:marLeft w:val="0"/>
              <w:marRight w:val="0"/>
              <w:marTop w:val="0"/>
              <w:marBottom w:val="0"/>
              <w:divBdr>
                <w:top w:val="none" w:sz="0" w:space="0" w:color="auto"/>
                <w:left w:val="none" w:sz="0" w:space="0" w:color="auto"/>
                <w:bottom w:val="none" w:sz="0" w:space="0" w:color="auto"/>
                <w:right w:val="none" w:sz="0" w:space="0" w:color="auto"/>
              </w:divBdr>
            </w:div>
            <w:div w:id="1527869125">
              <w:marLeft w:val="0"/>
              <w:marRight w:val="0"/>
              <w:marTop w:val="0"/>
              <w:marBottom w:val="0"/>
              <w:divBdr>
                <w:top w:val="none" w:sz="0" w:space="0" w:color="auto"/>
                <w:left w:val="none" w:sz="0" w:space="0" w:color="auto"/>
                <w:bottom w:val="none" w:sz="0" w:space="0" w:color="auto"/>
                <w:right w:val="none" w:sz="0" w:space="0" w:color="auto"/>
              </w:divBdr>
            </w:div>
            <w:div w:id="1555235764">
              <w:marLeft w:val="0"/>
              <w:marRight w:val="0"/>
              <w:marTop w:val="0"/>
              <w:marBottom w:val="0"/>
              <w:divBdr>
                <w:top w:val="none" w:sz="0" w:space="0" w:color="auto"/>
                <w:left w:val="none" w:sz="0" w:space="0" w:color="auto"/>
                <w:bottom w:val="none" w:sz="0" w:space="0" w:color="auto"/>
                <w:right w:val="none" w:sz="0" w:space="0" w:color="auto"/>
              </w:divBdr>
            </w:div>
            <w:div w:id="1866361090">
              <w:marLeft w:val="0"/>
              <w:marRight w:val="0"/>
              <w:marTop w:val="0"/>
              <w:marBottom w:val="0"/>
              <w:divBdr>
                <w:top w:val="none" w:sz="0" w:space="0" w:color="auto"/>
                <w:left w:val="none" w:sz="0" w:space="0" w:color="auto"/>
                <w:bottom w:val="none" w:sz="0" w:space="0" w:color="auto"/>
                <w:right w:val="none" w:sz="0" w:space="0" w:color="auto"/>
              </w:divBdr>
            </w:div>
            <w:div w:id="2013412542">
              <w:marLeft w:val="0"/>
              <w:marRight w:val="0"/>
              <w:marTop w:val="0"/>
              <w:marBottom w:val="0"/>
              <w:divBdr>
                <w:top w:val="none" w:sz="0" w:space="0" w:color="auto"/>
                <w:left w:val="none" w:sz="0" w:space="0" w:color="auto"/>
                <w:bottom w:val="none" w:sz="0" w:space="0" w:color="auto"/>
                <w:right w:val="none" w:sz="0" w:space="0" w:color="auto"/>
              </w:divBdr>
            </w:div>
            <w:div w:id="2108114481">
              <w:marLeft w:val="0"/>
              <w:marRight w:val="0"/>
              <w:marTop w:val="0"/>
              <w:marBottom w:val="0"/>
              <w:divBdr>
                <w:top w:val="none" w:sz="0" w:space="0" w:color="auto"/>
                <w:left w:val="none" w:sz="0" w:space="0" w:color="auto"/>
                <w:bottom w:val="none" w:sz="0" w:space="0" w:color="auto"/>
                <w:right w:val="none" w:sz="0" w:space="0" w:color="auto"/>
              </w:divBdr>
            </w:div>
          </w:divsChild>
        </w:div>
        <w:div w:id="151339195">
          <w:marLeft w:val="0"/>
          <w:marRight w:val="0"/>
          <w:marTop w:val="0"/>
          <w:marBottom w:val="0"/>
          <w:divBdr>
            <w:top w:val="none" w:sz="0" w:space="0" w:color="auto"/>
            <w:left w:val="none" w:sz="0" w:space="0" w:color="auto"/>
            <w:bottom w:val="none" w:sz="0" w:space="0" w:color="auto"/>
            <w:right w:val="none" w:sz="0" w:space="0" w:color="auto"/>
          </w:divBdr>
          <w:divsChild>
            <w:div w:id="77990848">
              <w:marLeft w:val="0"/>
              <w:marRight w:val="0"/>
              <w:marTop w:val="0"/>
              <w:marBottom w:val="0"/>
              <w:divBdr>
                <w:top w:val="none" w:sz="0" w:space="0" w:color="auto"/>
                <w:left w:val="none" w:sz="0" w:space="0" w:color="auto"/>
                <w:bottom w:val="none" w:sz="0" w:space="0" w:color="auto"/>
                <w:right w:val="none" w:sz="0" w:space="0" w:color="auto"/>
              </w:divBdr>
            </w:div>
            <w:div w:id="118188111">
              <w:marLeft w:val="0"/>
              <w:marRight w:val="0"/>
              <w:marTop w:val="0"/>
              <w:marBottom w:val="0"/>
              <w:divBdr>
                <w:top w:val="none" w:sz="0" w:space="0" w:color="auto"/>
                <w:left w:val="none" w:sz="0" w:space="0" w:color="auto"/>
                <w:bottom w:val="none" w:sz="0" w:space="0" w:color="auto"/>
                <w:right w:val="none" w:sz="0" w:space="0" w:color="auto"/>
              </w:divBdr>
            </w:div>
            <w:div w:id="168953479">
              <w:marLeft w:val="0"/>
              <w:marRight w:val="0"/>
              <w:marTop w:val="0"/>
              <w:marBottom w:val="0"/>
              <w:divBdr>
                <w:top w:val="none" w:sz="0" w:space="0" w:color="auto"/>
                <w:left w:val="none" w:sz="0" w:space="0" w:color="auto"/>
                <w:bottom w:val="none" w:sz="0" w:space="0" w:color="auto"/>
                <w:right w:val="none" w:sz="0" w:space="0" w:color="auto"/>
              </w:divBdr>
            </w:div>
            <w:div w:id="189268049">
              <w:marLeft w:val="0"/>
              <w:marRight w:val="0"/>
              <w:marTop w:val="0"/>
              <w:marBottom w:val="0"/>
              <w:divBdr>
                <w:top w:val="none" w:sz="0" w:space="0" w:color="auto"/>
                <w:left w:val="none" w:sz="0" w:space="0" w:color="auto"/>
                <w:bottom w:val="none" w:sz="0" w:space="0" w:color="auto"/>
                <w:right w:val="none" w:sz="0" w:space="0" w:color="auto"/>
              </w:divBdr>
            </w:div>
            <w:div w:id="224072153">
              <w:marLeft w:val="0"/>
              <w:marRight w:val="0"/>
              <w:marTop w:val="0"/>
              <w:marBottom w:val="0"/>
              <w:divBdr>
                <w:top w:val="none" w:sz="0" w:space="0" w:color="auto"/>
                <w:left w:val="none" w:sz="0" w:space="0" w:color="auto"/>
                <w:bottom w:val="none" w:sz="0" w:space="0" w:color="auto"/>
                <w:right w:val="none" w:sz="0" w:space="0" w:color="auto"/>
              </w:divBdr>
            </w:div>
            <w:div w:id="256058517">
              <w:marLeft w:val="0"/>
              <w:marRight w:val="0"/>
              <w:marTop w:val="0"/>
              <w:marBottom w:val="0"/>
              <w:divBdr>
                <w:top w:val="none" w:sz="0" w:space="0" w:color="auto"/>
                <w:left w:val="none" w:sz="0" w:space="0" w:color="auto"/>
                <w:bottom w:val="none" w:sz="0" w:space="0" w:color="auto"/>
                <w:right w:val="none" w:sz="0" w:space="0" w:color="auto"/>
              </w:divBdr>
            </w:div>
            <w:div w:id="263850926">
              <w:marLeft w:val="0"/>
              <w:marRight w:val="0"/>
              <w:marTop w:val="0"/>
              <w:marBottom w:val="0"/>
              <w:divBdr>
                <w:top w:val="none" w:sz="0" w:space="0" w:color="auto"/>
                <w:left w:val="none" w:sz="0" w:space="0" w:color="auto"/>
                <w:bottom w:val="none" w:sz="0" w:space="0" w:color="auto"/>
                <w:right w:val="none" w:sz="0" w:space="0" w:color="auto"/>
              </w:divBdr>
            </w:div>
            <w:div w:id="424886941">
              <w:marLeft w:val="0"/>
              <w:marRight w:val="0"/>
              <w:marTop w:val="0"/>
              <w:marBottom w:val="0"/>
              <w:divBdr>
                <w:top w:val="none" w:sz="0" w:space="0" w:color="auto"/>
                <w:left w:val="none" w:sz="0" w:space="0" w:color="auto"/>
                <w:bottom w:val="none" w:sz="0" w:space="0" w:color="auto"/>
                <w:right w:val="none" w:sz="0" w:space="0" w:color="auto"/>
              </w:divBdr>
            </w:div>
            <w:div w:id="475150039">
              <w:marLeft w:val="0"/>
              <w:marRight w:val="0"/>
              <w:marTop w:val="0"/>
              <w:marBottom w:val="0"/>
              <w:divBdr>
                <w:top w:val="none" w:sz="0" w:space="0" w:color="auto"/>
                <w:left w:val="none" w:sz="0" w:space="0" w:color="auto"/>
                <w:bottom w:val="none" w:sz="0" w:space="0" w:color="auto"/>
                <w:right w:val="none" w:sz="0" w:space="0" w:color="auto"/>
              </w:divBdr>
            </w:div>
            <w:div w:id="593635353">
              <w:marLeft w:val="0"/>
              <w:marRight w:val="0"/>
              <w:marTop w:val="0"/>
              <w:marBottom w:val="0"/>
              <w:divBdr>
                <w:top w:val="none" w:sz="0" w:space="0" w:color="auto"/>
                <w:left w:val="none" w:sz="0" w:space="0" w:color="auto"/>
                <w:bottom w:val="none" w:sz="0" w:space="0" w:color="auto"/>
                <w:right w:val="none" w:sz="0" w:space="0" w:color="auto"/>
              </w:divBdr>
            </w:div>
            <w:div w:id="631327900">
              <w:marLeft w:val="0"/>
              <w:marRight w:val="0"/>
              <w:marTop w:val="0"/>
              <w:marBottom w:val="0"/>
              <w:divBdr>
                <w:top w:val="none" w:sz="0" w:space="0" w:color="auto"/>
                <w:left w:val="none" w:sz="0" w:space="0" w:color="auto"/>
                <w:bottom w:val="none" w:sz="0" w:space="0" w:color="auto"/>
                <w:right w:val="none" w:sz="0" w:space="0" w:color="auto"/>
              </w:divBdr>
            </w:div>
            <w:div w:id="702904268">
              <w:marLeft w:val="0"/>
              <w:marRight w:val="0"/>
              <w:marTop w:val="0"/>
              <w:marBottom w:val="0"/>
              <w:divBdr>
                <w:top w:val="none" w:sz="0" w:space="0" w:color="auto"/>
                <w:left w:val="none" w:sz="0" w:space="0" w:color="auto"/>
                <w:bottom w:val="none" w:sz="0" w:space="0" w:color="auto"/>
                <w:right w:val="none" w:sz="0" w:space="0" w:color="auto"/>
              </w:divBdr>
            </w:div>
            <w:div w:id="712466749">
              <w:marLeft w:val="0"/>
              <w:marRight w:val="0"/>
              <w:marTop w:val="0"/>
              <w:marBottom w:val="0"/>
              <w:divBdr>
                <w:top w:val="none" w:sz="0" w:space="0" w:color="auto"/>
                <w:left w:val="none" w:sz="0" w:space="0" w:color="auto"/>
                <w:bottom w:val="none" w:sz="0" w:space="0" w:color="auto"/>
                <w:right w:val="none" w:sz="0" w:space="0" w:color="auto"/>
              </w:divBdr>
            </w:div>
            <w:div w:id="1062944840">
              <w:marLeft w:val="0"/>
              <w:marRight w:val="0"/>
              <w:marTop w:val="0"/>
              <w:marBottom w:val="0"/>
              <w:divBdr>
                <w:top w:val="none" w:sz="0" w:space="0" w:color="auto"/>
                <w:left w:val="none" w:sz="0" w:space="0" w:color="auto"/>
                <w:bottom w:val="none" w:sz="0" w:space="0" w:color="auto"/>
                <w:right w:val="none" w:sz="0" w:space="0" w:color="auto"/>
              </w:divBdr>
            </w:div>
            <w:div w:id="1210148047">
              <w:marLeft w:val="0"/>
              <w:marRight w:val="0"/>
              <w:marTop w:val="0"/>
              <w:marBottom w:val="0"/>
              <w:divBdr>
                <w:top w:val="none" w:sz="0" w:space="0" w:color="auto"/>
                <w:left w:val="none" w:sz="0" w:space="0" w:color="auto"/>
                <w:bottom w:val="none" w:sz="0" w:space="0" w:color="auto"/>
                <w:right w:val="none" w:sz="0" w:space="0" w:color="auto"/>
              </w:divBdr>
            </w:div>
            <w:div w:id="1539777694">
              <w:marLeft w:val="0"/>
              <w:marRight w:val="0"/>
              <w:marTop w:val="0"/>
              <w:marBottom w:val="0"/>
              <w:divBdr>
                <w:top w:val="none" w:sz="0" w:space="0" w:color="auto"/>
                <w:left w:val="none" w:sz="0" w:space="0" w:color="auto"/>
                <w:bottom w:val="none" w:sz="0" w:space="0" w:color="auto"/>
                <w:right w:val="none" w:sz="0" w:space="0" w:color="auto"/>
              </w:divBdr>
            </w:div>
            <w:div w:id="1558317870">
              <w:marLeft w:val="0"/>
              <w:marRight w:val="0"/>
              <w:marTop w:val="0"/>
              <w:marBottom w:val="0"/>
              <w:divBdr>
                <w:top w:val="none" w:sz="0" w:space="0" w:color="auto"/>
                <w:left w:val="none" w:sz="0" w:space="0" w:color="auto"/>
                <w:bottom w:val="none" w:sz="0" w:space="0" w:color="auto"/>
                <w:right w:val="none" w:sz="0" w:space="0" w:color="auto"/>
              </w:divBdr>
            </w:div>
            <w:div w:id="1838110181">
              <w:marLeft w:val="0"/>
              <w:marRight w:val="0"/>
              <w:marTop w:val="0"/>
              <w:marBottom w:val="0"/>
              <w:divBdr>
                <w:top w:val="none" w:sz="0" w:space="0" w:color="auto"/>
                <w:left w:val="none" w:sz="0" w:space="0" w:color="auto"/>
                <w:bottom w:val="none" w:sz="0" w:space="0" w:color="auto"/>
                <w:right w:val="none" w:sz="0" w:space="0" w:color="auto"/>
              </w:divBdr>
            </w:div>
            <w:div w:id="1912035903">
              <w:marLeft w:val="0"/>
              <w:marRight w:val="0"/>
              <w:marTop w:val="0"/>
              <w:marBottom w:val="0"/>
              <w:divBdr>
                <w:top w:val="none" w:sz="0" w:space="0" w:color="auto"/>
                <w:left w:val="none" w:sz="0" w:space="0" w:color="auto"/>
                <w:bottom w:val="none" w:sz="0" w:space="0" w:color="auto"/>
                <w:right w:val="none" w:sz="0" w:space="0" w:color="auto"/>
              </w:divBdr>
            </w:div>
            <w:div w:id="1933929993">
              <w:marLeft w:val="0"/>
              <w:marRight w:val="0"/>
              <w:marTop w:val="0"/>
              <w:marBottom w:val="0"/>
              <w:divBdr>
                <w:top w:val="none" w:sz="0" w:space="0" w:color="auto"/>
                <w:left w:val="none" w:sz="0" w:space="0" w:color="auto"/>
                <w:bottom w:val="none" w:sz="0" w:space="0" w:color="auto"/>
                <w:right w:val="none" w:sz="0" w:space="0" w:color="auto"/>
              </w:divBdr>
            </w:div>
          </w:divsChild>
        </w:div>
        <w:div w:id="1118138711">
          <w:marLeft w:val="0"/>
          <w:marRight w:val="0"/>
          <w:marTop w:val="0"/>
          <w:marBottom w:val="0"/>
          <w:divBdr>
            <w:top w:val="none" w:sz="0" w:space="0" w:color="auto"/>
            <w:left w:val="none" w:sz="0" w:space="0" w:color="auto"/>
            <w:bottom w:val="none" w:sz="0" w:space="0" w:color="auto"/>
            <w:right w:val="none" w:sz="0" w:space="0" w:color="auto"/>
          </w:divBdr>
          <w:divsChild>
            <w:div w:id="24796596">
              <w:marLeft w:val="0"/>
              <w:marRight w:val="0"/>
              <w:marTop w:val="0"/>
              <w:marBottom w:val="0"/>
              <w:divBdr>
                <w:top w:val="none" w:sz="0" w:space="0" w:color="auto"/>
                <w:left w:val="none" w:sz="0" w:space="0" w:color="auto"/>
                <w:bottom w:val="none" w:sz="0" w:space="0" w:color="auto"/>
                <w:right w:val="none" w:sz="0" w:space="0" w:color="auto"/>
              </w:divBdr>
            </w:div>
            <w:div w:id="50346855">
              <w:marLeft w:val="0"/>
              <w:marRight w:val="0"/>
              <w:marTop w:val="0"/>
              <w:marBottom w:val="0"/>
              <w:divBdr>
                <w:top w:val="none" w:sz="0" w:space="0" w:color="auto"/>
                <w:left w:val="none" w:sz="0" w:space="0" w:color="auto"/>
                <w:bottom w:val="none" w:sz="0" w:space="0" w:color="auto"/>
                <w:right w:val="none" w:sz="0" w:space="0" w:color="auto"/>
              </w:divBdr>
            </w:div>
            <w:div w:id="226958627">
              <w:marLeft w:val="0"/>
              <w:marRight w:val="0"/>
              <w:marTop w:val="0"/>
              <w:marBottom w:val="0"/>
              <w:divBdr>
                <w:top w:val="none" w:sz="0" w:space="0" w:color="auto"/>
                <w:left w:val="none" w:sz="0" w:space="0" w:color="auto"/>
                <w:bottom w:val="none" w:sz="0" w:space="0" w:color="auto"/>
                <w:right w:val="none" w:sz="0" w:space="0" w:color="auto"/>
              </w:divBdr>
            </w:div>
            <w:div w:id="457065080">
              <w:marLeft w:val="0"/>
              <w:marRight w:val="0"/>
              <w:marTop w:val="0"/>
              <w:marBottom w:val="0"/>
              <w:divBdr>
                <w:top w:val="none" w:sz="0" w:space="0" w:color="auto"/>
                <w:left w:val="none" w:sz="0" w:space="0" w:color="auto"/>
                <w:bottom w:val="none" w:sz="0" w:space="0" w:color="auto"/>
                <w:right w:val="none" w:sz="0" w:space="0" w:color="auto"/>
              </w:divBdr>
            </w:div>
            <w:div w:id="524636158">
              <w:marLeft w:val="0"/>
              <w:marRight w:val="0"/>
              <w:marTop w:val="0"/>
              <w:marBottom w:val="0"/>
              <w:divBdr>
                <w:top w:val="none" w:sz="0" w:space="0" w:color="auto"/>
                <w:left w:val="none" w:sz="0" w:space="0" w:color="auto"/>
                <w:bottom w:val="none" w:sz="0" w:space="0" w:color="auto"/>
                <w:right w:val="none" w:sz="0" w:space="0" w:color="auto"/>
              </w:divBdr>
            </w:div>
            <w:div w:id="974602307">
              <w:marLeft w:val="0"/>
              <w:marRight w:val="0"/>
              <w:marTop w:val="0"/>
              <w:marBottom w:val="0"/>
              <w:divBdr>
                <w:top w:val="none" w:sz="0" w:space="0" w:color="auto"/>
                <w:left w:val="none" w:sz="0" w:space="0" w:color="auto"/>
                <w:bottom w:val="none" w:sz="0" w:space="0" w:color="auto"/>
                <w:right w:val="none" w:sz="0" w:space="0" w:color="auto"/>
              </w:divBdr>
            </w:div>
            <w:div w:id="1223249960">
              <w:marLeft w:val="0"/>
              <w:marRight w:val="0"/>
              <w:marTop w:val="0"/>
              <w:marBottom w:val="0"/>
              <w:divBdr>
                <w:top w:val="none" w:sz="0" w:space="0" w:color="auto"/>
                <w:left w:val="none" w:sz="0" w:space="0" w:color="auto"/>
                <w:bottom w:val="none" w:sz="0" w:space="0" w:color="auto"/>
                <w:right w:val="none" w:sz="0" w:space="0" w:color="auto"/>
              </w:divBdr>
            </w:div>
            <w:div w:id="1255436533">
              <w:marLeft w:val="0"/>
              <w:marRight w:val="0"/>
              <w:marTop w:val="0"/>
              <w:marBottom w:val="0"/>
              <w:divBdr>
                <w:top w:val="none" w:sz="0" w:space="0" w:color="auto"/>
                <w:left w:val="none" w:sz="0" w:space="0" w:color="auto"/>
                <w:bottom w:val="none" w:sz="0" w:space="0" w:color="auto"/>
                <w:right w:val="none" w:sz="0" w:space="0" w:color="auto"/>
              </w:divBdr>
            </w:div>
            <w:div w:id="1278024508">
              <w:marLeft w:val="0"/>
              <w:marRight w:val="0"/>
              <w:marTop w:val="0"/>
              <w:marBottom w:val="0"/>
              <w:divBdr>
                <w:top w:val="none" w:sz="0" w:space="0" w:color="auto"/>
                <w:left w:val="none" w:sz="0" w:space="0" w:color="auto"/>
                <w:bottom w:val="none" w:sz="0" w:space="0" w:color="auto"/>
                <w:right w:val="none" w:sz="0" w:space="0" w:color="auto"/>
              </w:divBdr>
            </w:div>
            <w:div w:id="1354301603">
              <w:marLeft w:val="0"/>
              <w:marRight w:val="0"/>
              <w:marTop w:val="0"/>
              <w:marBottom w:val="0"/>
              <w:divBdr>
                <w:top w:val="none" w:sz="0" w:space="0" w:color="auto"/>
                <w:left w:val="none" w:sz="0" w:space="0" w:color="auto"/>
                <w:bottom w:val="none" w:sz="0" w:space="0" w:color="auto"/>
                <w:right w:val="none" w:sz="0" w:space="0" w:color="auto"/>
              </w:divBdr>
            </w:div>
            <w:div w:id="1382828242">
              <w:marLeft w:val="0"/>
              <w:marRight w:val="0"/>
              <w:marTop w:val="0"/>
              <w:marBottom w:val="0"/>
              <w:divBdr>
                <w:top w:val="none" w:sz="0" w:space="0" w:color="auto"/>
                <w:left w:val="none" w:sz="0" w:space="0" w:color="auto"/>
                <w:bottom w:val="none" w:sz="0" w:space="0" w:color="auto"/>
                <w:right w:val="none" w:sz="0" w:space="0" w:color="auto"/>
              </w:divBdr>
            </w:div>
            <w:div w:id="1407462173">
              <w:marLeft w:val="0"/>
              <w:marRight w:val="0"/>
              <w:marTop w:val="0"/>
              <w:marBottom w:val="0"/>
              <w:divBdr>
                <w:top w:val="none" w:sz="0" w:space="0" w:color="auto"/>
                <w:left w:val="none" w:sz="0" w:space="0" w:color="auto"/>
                <w:bottom w:val="none" w:sz="0" w:space="0" w:color="auto"/>
                <w:right w:val="none" w:sz="0" w:space="0" w:color="auto"/>
              </w:divBdr>
            </w:div>
            <w:div w:id="1479493772">
              <w:marLeft w:val="0"/>
              <w:marRight w:val="0"/>
              <w:marTop w:val="0"/>
              <w:marBottom w:val="0"/>
              <w:divBdr>
                <w:top w:val="none" w:sz="0" w:space="0" w:color="auto"/>
                <w:left w:val="none" w:sz="0" w:space="0" w:color="auto"/>
                <w:bottom w:val="none" w:sz="0" w:space="0" w:color="auto"/>
                <w:right w:val="none" w:sz="0" w:space="0" w:color="auto"/>
              </w:divBdr>
            </w:div>
            <w:div w:id="1558543091">
              <w:marLeft w:val="0"/>
              <w:marRight w:val="0"/>
              <w:marTop w:val="0"/>
              <w:marBottom w:val="0"/>
              <w:divBdr>
                <w:top w:val="none" w:sz="0" w:space="0" w:color="auto"/>
                <w:left w:val="none" w:sz="0" w:space="0" w:color="auto"/>
                <w:bottom w:val="none" w:sz="0" w:space="0" w:color="auto"/>
                <w:right w:val="none" w:sz="0" w:space="0" w:color="auto"/>
              </w:divBdr>
            </w:div>
            <w:div w:id="1713261076">
              <w:marLeft w:val="0"/>
              <w:marRight w:val="0"/>
              <w:marTop w:val="0"/>
              <w:marBottom w:val="0"/>
              <w:divBdr>
                <w:top w:val="none" w:sz="0" w:space="0" w:color="auto"/>
                <w:left w:val="none" w:sz="0" w:space="0" w:color="auto"/>
                <w:bottom w:val="none" w:sz="0" w:space="0" w:color="auto"/>
                <w:right w:val="none" w:sz="0" w:space="0" w:color="auto"/>
              </w:divBdr>
            </w:div>
            <w:div w:id="1747454735">
              <w:marLeft w:val="0"/>
              <w:marRight w:val="0"/>
              <w:marTop w:val="0"/>
              <w:marBottom w:val="0"/>
              <w:divBdr>
                <w:top w:val="none" w:sz="0" w:space="0" w:color="auto"/>
                <w:left w:val="none" w:sz="0" w:space="0" w:color="auto"/>
                <w:bottom w:val="none" w:sz="0" w:space="0" w:color="auto"/>
                <w:right w:val="none" w:sz="0" w:space="0" w:color="auto"/>
              </w:divBdr>
            </w:div>
            <w:div w:id="1775706863">
              <w:marLeft w:val="0"/>
              <w:marRight w:val="0"/>
              <w:marTop w:val="0"/>
              <w:marBottom w:val="0"/>
              <w:divBdr>
                <w:top w:val="none" w:sz="0" w:space="0" w:color="auto"/>
                <w:left w:val="none" w:sz="0" w:space="0" w:color="auto"/>
                <w:bottom w:val="none" w:sz="0" w:space="0" w:color="auto"/>
                <w:right w:val="none" w:sz="0" w:space="0" w:color="auto"/>
              </w:divBdr>
            </w:div>
            <w:div w:id="1807044872">
              <w:marLeft w:val="0"/>
              <w:marRight w:val="0"/>
              <w:marTop w:val="0"/>
              <w:marBottom w:val="0"/>
              <w:divBdr>
                <w:top w:val="none" w:sz="0" w:space="0" w:color="auto"/>
                <w:left w:val="none" w:sz="0" w:space="0" w:color="auto"/>
                <w:bottom w:val="none" w:sz="0" w:space="0" w:color="auto"/>
                <w:right w:val="none" w:sz="0" w:space="0" w:color="auto"/>
              </w:divBdr>
            </w:div>
            <w:div w:id="1826166681">
              <w:marLeft w:val="0"/>
              <w:marRight w:val="0"/>
              <w:marTop w:val="0"/>
              <w:marBottom w:val="0"/>
              <w:divBdr>
                <w:top w:val="none" w:sz="0" w:space="0" w:color="auto"/>
                <w:left w:val="none" w:sz="0" w:space="0" w:color="auto"/>
                <w:bottom w:val="none" w:sz="0" w:space="0" w:color="auto"/>
                <w:right w:val="none" w:sz="0" w:space="0" w:color="auto"/>
              </w:divBdr>
            </w:div>
            <w:div w:id="2053993761">
              <w:marLeft w:val="0"/>
              <w:marRight w:val="0"/>
              <w:marTop w:val="0"/>
              <w:marBottom w:val="0"/>
              <w:divBdr>
                <w:top w:val="none" w:sz="0" w:space="0" w:color="auto"/>
                <w:left w:val="none" w:sz="0" w:space="0" w:color="auto"/>
                <w:bottom w:val="none" w:sz="0" w:space="0" w:color="auto"/>
                <w:right w:val="none" w:sz="0" w:space="0" w:color="auto"/>
              </w:divBdr>
            </w:div>
          </w:divsChild>
        </w:div>
        <w:div w:id="1256210876">
          <w:marLeft w:val="0"/>
          <w:marRight w:val="0"/>
          <w:marTop w:val="0"/>
          <w:marBottom w:val="0"/>
          <w:divBdr>
            <w:top w:val="none" w:sz="0" w:space="0" w:color="auto"/>
            <w:left w:val="none" w:sz="0" w:space="0" w:color="auto"/>
            <w:bottom w:val="none" w:sz="0" w:space="0" w:color="auto"/>
            <w:right w:val="none" w:sz="0" w:space="0" w:color="auto"/>
          </w:divBdr>
          <w:divsChild>
            <w:div w:id="107624216">
              <w:marLeft w:val="0"/>
              <w:marRight w:val="0"/>
              <w:marTop w:val="0"/>
              <w:marBottom w:val="0"/>
              <w:divBdr>
                <w:top w:val="none" w:sz="0" w:space="0" w:color="auto"/>
                <w:left w:val="none" w:sz="0" w:space="0" w:color="auto"/>
                <w:bottom w:val="none" w:sz="0" w:space="0" w:color="auto"/>
                <w:right w:val="none" w:sz="0" w:space="0" w:color="auto"/>
              </w:divBdr>
            </w:div>
            <w:div w:id="118498405">
              <w:marLeft w:val="0"/>
              <w:marRight w:val="0"/>
              <w:marTop w:val="0"/>
              <w:marBottom w:val="0"/>
              <w:divBdr>
                <w:top w:val="none" w:sz="0" w:space="0" w:color="auto"/>
                <w:left w:val="none" w:sz="0" w:space="0" w:color="auto"/>
                <w:bottom w:val="none" w:sz="0" w:space="0" w:color="auto"/>
                <w:right w:val="none" w:sz="0" w:space="0" w:color="auto"/>
              </w:divBdr>
            </w:div>
            <w:div w:id="257102066">
              <w:marLeft w:val="0"/>
              <w:marRight w:val="0"/>
              <w:marTop w:val="0"/>
              <w:marBottom w:val="0"/>
              <w:divBdr>
                <w:top w:val="none" w:sz="0" w:space="0" w:color="auto"/>
                <w:left w:val="none" w:sz="0" w:space="0" w:color="auto"/>
                <w:bottom w:val="none" w:sz="0" w:space="0" w:color="auto"/>
                <w:right w:val="none" w:sz="0" w:space="0" w:color="auto"/>
              </w:divBdr>
            </w:div>
            <w:div w:id="261227949">
              <w:marLeft w:val="0"/>
              <w:marRight w:val="0"/>
              <w:marTop w:val="0"/>
              <w:marBottom w:val="0"/>
              <w:divBdr>
                <w:top w:val="none" w:sz="0" w:space="0" w:color="auto"/>
                <w:left w:val="none" w:sz="0" w:space="0" w:color="auto"/>
                <w:bottom w:val="none" w:sz="0" w:space="0" w:color="auto"/>
                <w:right w:val="none" w:sz="0" w:space="0" w:color="auto"/>
              </w:divBdr>
            </w:div>
            <w:div w:id="470826929">
              <w:marLeft w:val="0"/>
              <w:marRight w:val="0"/>
              <w:marTop w:val="0"/>
              <w:marBottom w:val="0"/>
              <w:divBdr>
                <w:top w:val="none" w:sz="0" w:space="0" w:color="auto"/>
                <w:left w:val="none" w:sz="0" w:space="0" w:color="auto"/>
                <w:bottom w:val="none" w:sz="0" w:space="0" w:color="auto"/>
                <w:right w:val="none" w:sz="0" w:space="0" w:color="auto"/>
              </w:divBdr>
            </w:div>
            <w:div w:id="590158999">
              <w:marLeft w:val="0"/>
              <w:marRight w:val="0"/>
              <w:marTop w:val="0"/>
              <w:marBottom w:val="0"/>
              <w:divBdr>
                <w:top w:val="none" w:sz="0" w:space="0" w:color="auto"/>
                <w:left w:val="none" w:sz="0" w:space="0" w:color="auto"/>
                <w:bottom w:val="none" w:sz="0" w:space="0" w:color="auto"/>
                <w:right w:val="none" w:sz="0" w:space="0" w:color="auto"/>
              </w:divBdr>
            </w:div>
            <w:div w:id="618073879">
              <w:marLeft w:val="0"/>
              <w:marRight w:val="0"/>
              <w:marTop w:val="0"/>
              <w:marBottom w:val="0"/>
              <w:divBdr>
                <w:top w:val="none" w:sz="0" w:space="0" w:color="auto"/>
                <w:left w:val="none" w:sz="0" w:space="0" w:color="auto"/>
                <w:bottom w:val="none" w:sz="0" w:space="0" w:color="auto"/>
                <w:right w:val="none" w:sz="0" w:space="0" w:color="auto"/>
              </w:divBdr>
            </w:div>
            <w:div w:id="679282305">
              <w:marLeft w:val="0"/>
              <w:marRight w:val="0"/>
              <w:marTop w:val="0"/>
              <w:marBottom w:val="0"/>
              <w:divBdr>
                <w:top w:val="none" w:sz="0" w:space="0" w:color="auto"/>
                <w:left w:val="none" w:sz="0" w:space="0" w:color="auto"/>
                <w:bottom w:val="none" w:sz="0" w:space="0" w:color="auto"/>
                <w:right w:val="none" w:sz="0" w:space="0" w:color="auto"/>
              </w:divBdr>
            </w:div>
            <w:div w:id="922180402">
              <w:marLeft w:val="0"/>
              <w:marRight w:val="0"/>
              <w:marTop w:val="0"/>
              <w:marBottom w:val="0"/>
              <w:divBdr>
                <w:top w:val="none" w:sz="0" w:space="0" w:color="auto"/>
                <w:left w:val="none" w:sz="0" w:space="0" w:color="auto"/>
                <w:bottom w:val="none" w:sz="0" w:space="0" w:color="auto"/>
                <w:right w:val="none" w:sz="0" w:space="0" w:color="auto"/>
              </w:divBdr>
            </w:div>
            <w:div w:id="928153362">
              <w:marLeft w:val="0"/>
              <w:marRight w:val="0"/>
              <w:marTop w:val="0"/>
              <w:marBottom w:val="0"/>
              <w:divBdr>
                <w:top w:val="none" w:sz="0" w:space="0" w:color="auto"/>
                <w:left w:val="none" w:sz="0" w:space="0" w:color="auto"/>
                <w:bottom w:val="none" w:sz="0" w:space="0" w:color="auto"/>
                <w:right w:val="none" w:sz="0" w:space="0" w:color="auto"/>
              </w:divBdr>
            </w:div>
            <w:div w:id="950167337">
              <w:marLeft w:val="0"/>
              <w:marRight w:val="0"/>
              <w:marTop w:val="0"/>
              <w:marBottom w:val="0"/>
              <w:divBdr>
                <w:top w:val="none" w:sz="0" w:space="0" w:color="auto"/>
                <w:left w:val="none" w:sz="0" w:space="0" w:color="auto"/>
                <w:bottom w:val="none" w:sz="0" w:space="0" w:color="auto"/>
                <w:right w:val="none" w:sz="0" w:space="0" w:color="auto"/>
              </w:divBdr>
            </w:div>
            <w:div w:id="1070234815">
              <w:marLeft w:val="0"/>
              <w:marRight w:val="0"/>
              <w:marTop w:val="0"/>
              <w:marBottom w:val="0"/>
              <w:divBdr>
                <w:top w:val="none" w:sz="0" w:space="0" w:color="auto"/>
                <w:left w:val="none" w:sz="0" w:space="0" w:color="auto"/>
                <w:bottom w:val="none" w:sz="0" w:space="0" w:color="auto"/>
                <w:right w:val="none" w:sz="0" w:space="0" w:color="auto"/>
              </w:divBdr>
            </w:div>
            <w:div w:id="1321153354">
              <w:marLeft w:val="0"/>
              <w:marRight w:val="0"/>
              <w:marTop w:val="0"/>
              <w:marBottom w:val="0"/>
              <w:divBdr>
                <w:top w:val="none" w:sz="0" w:space="0" w:color="auto"/>
                <w:left w:val="none" w:sz="0" w:space="0" w:color="auto"/>
                <w:bottom w:val="none" w:sz="0" w:space="0" w:color="auto"/>
                <w:right w:val="none" w:sz="0" w:space="0" w:color="auto"/>
              </w:divBdr>
            </w:div>
            <w:div w:id="1391533498">
              <w:marLeft w:val="0"/>
              <w:marRight w:val="0"/>
              <w:marTop w:val="0"/>
              <w:marBottom w:val="0"/>
              <w:divBdr>
                <w:top w:val="none" w:sz="0" w:space="0" w:color="auto"/>
                <w:left w:val="none" w:sz="0" w:space="0" w:color="auto"/>
                <w:bottom w:val="none" w:sz="0" w:space="0" w:color="auto"/>
                <w:right w:val="none" w:sz="0" w:space="0" w:color="auto"/>
              </w:divBdr>
            </w:div>
            <w:div w:id="1402143543">
              <w:marLeft w:val="0"/>
              <w:marRight w:val="0"/>
              <w:marTop w:val="0"/>
              <w:marBottom w:val="0"/>
              <w:divBdr>
                <w:top w:val="none" w:sz="0" w:space="0" w:color="auto"/>
                <w:left w:val="none" w:sz="0" w:space="0" w:color="auto"/>
                <w:bottom w:val="none" w:sz="0" w:space="0" w:color="auto"/>
                <w:right w:val="none" w:sz="0" w:space="0" w:color="auto"/>
              </w:divBdr>
            </w:div>
            <w:div w:id="1406565773">
              <w:marLeft w:val="0"/>
              <w:marRight w:val="0"/>
              <w:marTop w:val="0"/>
              <w:marBottom w:val="0"/>
              <w:divBdr>
                <w:top w:val="none" w:sz="0" w:space="0" w:color="auto"/>
                <w:left w:val="none" w:sz="0" w:space="0" w:color="auto"/>
                <w:bottom w:val="none" w:sz="0" w:space="0" w:color="auto"/>
                <w:right w:val="none" w:sz="0" w:space="0" w:color="auto"/>
              </w:divBdr>
            </w:div>
            <w:div w:id="1656296146">
              <w:marLeft w:val="0"/>
              <w:marRight w:val="0"/>
              <w:marTop w:val="0"/>
              <w:marBottom w:val="0"/>
              <w:divBdr>
                <w:top w:val="none" w:sz="0" w:space="0" w:color="auto"/>
                <w:left w:val="none" w:sz="0" w:space="0" w:color="auto"/>
                <w:bottom w:val="none" w:sz="0" w:space="0" w:color="auto"/>
                <w:right w:val="none" w:sz="0" w:space="0" w:color="auto"/>
              </w:divBdr>
            </w:div>
            <w:div w:id="1685203305">
              <w:marLeft w:val="0"/>
              <w:marRight w:val="0"/>
              <w:marTop w:val="0"/>
              <w:marBottom w:val="0"/>
              <w:divBdr>
                <w:top w:val="none" w:sz="0" w:space="0" w:color="auto"/>
                <w:left w:val="none" w:sz="0" w:space="0" w:color="auto"/>
                <w:bottom w:val="none" w:sz="0" w:space="0" w:color="auto"/>
                <w:right w:val="none" w:sz="0" w:space="0" w:color="auto"/>
              </w:divBdr>
            </w:div>
            <w:div w:id="1774352922">
              <w:marLeft w:val="0"/>
              <w:marRight w:val="0"/>
              <w:marTop w:val="0"/>
              <w:marBottom w:val="0"/>
              <w:divBdr>
                <w:top w:val="none" w:sz="0" w:space="0" w:color="auto"/>
                <w:left w:val="none" w:sz="0" w:space="0" w:color="auto"/>
                <w:bottom w:val="none" w:sz="0" w:space="0" w:color="auto"/>
                <w:right w:val="none" w:sz="0" w:space="0" w:color="auto"/>
              </w:divBdr>
            </w:div>
            <w:div w:id="198720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839321">
      <w:bodyDiv w:val="1"/>
      <w:marLeft w:val="0"/>
      <w:marRight w:val="0"/>
      <w:marTop w:val="0"/>
      <w:marBottom w:val="0"/>
      <w:divBdr>
        <w:top w:val="none" w:sz="0" w:space="0" w:color="auto"/>
        <w:left w:val="none" w:sz="0" w:space="0" w:color="auto"/>
        <w:bottom w:val="none" w:sz="0" w:space="0" w:color="auto"/>
        <w:right w:val="none" w:sz="0" w:space="0" w:color="auto"/>
      </w:divBdr>
    </w:div>
    <w:div w:id="1770738260">
      <w:bodyDiv w:val="1"/>
      <w:marLeft w:val="0"/>
      <w:marRight w:val="0"/>
      <w:marTop w:val="0"/>
      <w:marBottom w:val="0"/>
      <w:divBdr>
        <w:top w:val="none" w:sz="0" w:space="0" w:color="auto"/>
        <w:left w:val="none" w:sz="0" w:space="0" w:color="auto"/>
        <w:bottom w:val="none" w:sz="0" w:space="0" w:color="auto"/>
        <w:right w:val="none" w:sz="0" w:space="0" w:color="auto"/>
      </w:divBdr>
      <w:divsChild>
        <w:div w:id="27027863">
          <w:marLeft w:val="0"/>
          <w:marRight w:val="0"/>
          <w:marTop w:val="0"/>
          <w:marBottom w:val="0"/>
          <w:divBdr>
            <w:top w:val="none" w:sz="0" w:space="0" w:color="auto"/>
            <w:left w:val="none" w:sz="0" w:space="0" w:color="auto"/>
            <w:bottom w:val="none" w:sz="0" w:space="0" w:color="auto"/>
            <w:right w:val="none" w:sz="0" w:space="0" w:color="auto"/>
          </w:divBdr>
          <w:divsChild>
            <w:div w:id="962492948">
              <w:marLeft w:val="0"/>
              <w:marRight w:val="0"/>
              <w:marTop w:val="0"/>
              <w:marBottom w:val="0"/>
              <w:divBdr>
                <w:top w:val="none" w:sz="0" w:space="0" w:color="auto"/>
                <w:left w:val="none" w:sz="0" w:space="0" w:color="auto"/>
                <w:bottom w:val="none" w:sz="0" w:space="0" w:color="auto"/>
                <w:right w:val="none" w:sz="0" w:space="0" w:color="auto"/>
              </w:divBdr>
            </w:div>
          </w:divsChild>
        </w:div>
        <w:div w:id="44838718">
          <w:marLeft w:val="0"/>
          <w:marRight w:val="0"/>
          <w:marTop w:val="0"/>
          <w:marBottom w:val="0"/>
          <w:divBdr>
            <w:top w:val="none" w:sz="0" w:space="0" w:color="auto"/>
            <w:left w:val="none" w:sz="0" w:space="0" w:color="auto"/>
            <w:bottom w:val="none" w:sz="0" w:space="0" w:color="auto"/>
            <w:right w:val="none" w:sz="0" w:space="0" w:color="auto"/>
          </w:divBdr>
          <w:divsChild>
            <w:div w:id="469131668">
              <w:marLeft w:val="0"/>
              <w:marRight w:val="0"/>
              <w:marTop w:val="0"/>
              <w:marBottom w:val="0"/>
              <w:divBdr>
                <w:top w:val="none" w:sz="0" w:space="0" w:color="auto"/>
                <w:left w:val="none" w:sz="0" w:space="0" w:color="auto"/>
                <w:bottom w:val="none" w:sz="0" w:space="0" w:color="auto"/>
                <w:right w:val="none" w:sz="0" w:space="0" w:color="auto"/>
              </w:divBdr>
            </w:div>
          </w:divsChild>
        </w:div>
        <w:div w:id="61608713">
          <w:marLeft w:val="0"/>
          <w:marRight w:val="0"/>
          <w:marTop w:val="0"/>
          <w:marBottom w:val="0"/>
          <w:divBdr>
            <w:top w:val="none" w:sz="0" w:space="0" w:color="auto"/>
            <w:left w:val="none" w:sz="0" w:space="0" w:color="auto"/>
            <w:bottom w:val="none" w:sz="0" w:space="0" w:color="auto"/>
            <w:right w:val="none" w:sz="0" w:space="0" w:color="auto"/>
          </w:divBdr>
          <w:divsChild>
            <w:div w:id="2144761858">
              <w:marLeft w:val="0"/>
              <w:marRight w:val="0"/>
              <w:marTop w:val="0"/>
              <w:marBottom w:val="0"/>
              <w:divBdr>
                <w:top w:val="none" w:sz="0" w:space="0" w:color="auto"/>
                <w:left w:val="none" w:sz="0" w:space="0" w:color="auto"/>
                <w:bottom w:val="none" w:sz="0" w:space="0" w:color="auto"/>
                <w:right w:val="none" w:sz="0" w:space="0" w:color="auto"/>
              </w:divBdr>
            </w:div>
          </w:divsChild>
        </w:div>
        <w:div w:id="102382205">
          <w:marLeft w:val="0"/>
          <w:marRight w:val="0"/>
          <w:marTop w:val="0"/>
          <w:marBottom w:val="0"/>
          <w:divBdr>
            <w:top w:val="none" w:sz="0" w:space="0" w:color="auto"/>
            <w:left w:val="none" w:sz="0" w:space="0" w:color="auto"/>
            <w:bottom w:val="none" w:sz="0" w:space="0" w:color="auto"/>
            <w:right w:val="none" w:sz="0" w:space="0" w:color="auto"/>
          </w:divBdr>
          <w:divsChild>
            <w:div w:id="153566309">
              <w:marLeft w:val="0"/>
              <w:marRight w:val="0"/>
              <w:marTop w:val="0"/>
              <w:marBottom w:val="0"/>
              <w:divBdr>
                <w:top w:val="none" w:sz="0" w:space="0" w:color="auto"/>
                <w:left w:val="none" w:sz="0" w:space="0" w:color="auto"/>
                <w:bottom w:val="none" w:sz="0" w:space="0" w:color="auto"/>
                <w:right w:val="none" w:sz="0" w:space="0" w:color="auto"/>
              </w:divBdr>
            </w:div>
          </w:divsChild>
        </w:div>
        <w:div w:id="111293902">
          <w:marLeft w:val="0"/>
          <w:marRight w:val="0"/>
          <w:marTop w:val="0"/>
          <w:marBottom w:val="0"/>
          <w:divBdr>
            <w:top w:val="none" w:sz="0" w:space="0" w:color="auto"/>
            <w:left w:val="none" w:sz="0" w:space="0" w:color="auto"/>
            <w:bottom w:val="none" w:sz="0" w:space="0" w:color="auto"/>
            <w:right w:val="none" w:sz="0" w:space="0" w:color="auto"/>
          </w:divBdr>
          <w:divsChild>
            <w:div w:id="564225692">
              <w:marLeft w:val="0"/>
              <w:marRight w:val="0"/>
              <w:marTop w:val="0"/>
              <w:marBottom w:val="0"/>
              <w:divBdr>
                <w:top w:val="none" w:sz="0" w:space="0" w:color="auto"/>
                <w:left w:val="none" w:sz="0" w:space="0" w:color="auto"/>
                <w:bottom w:val="none" w:sz="0" w:space="0" w:color="auto"/>
                <w:right w:val="none" w:sz="0" w:space="0" w:color="auto"/>
              </w:divBdr>
            </w:div>
          </w:divsChild>
        </w:div>
        <w:div w:id="183980101">
          <w:marLeft w:val="0"/>
          <w:marRight w:val="0"/>
          <w:marTop w:val="0"/>
          <w:marBottom w:val="0"/>
          <w:divBdr>
            <w:top w:val="none" w:sz="0" w:space="0" w:color="auto"/>
            <w:left w:val="none" w:sz="0" w:space="0" w:color="auto"/>
            <w:bottom w:val="none" w:sz="0" w:space="0" w:color="auto"/>
            <w:right w:val="none" w:sz="0" w:space="0" w:color="auto"/>
          </w:divBdr>
          <w:divsChild>
            <w:div w:id="382876436">
              <w:marLeft w:val="0"/>
              <w:marRight w:val="0"/>
              <w:marTop w:val="0"/>
              <w:marBottom w:val="0"/>
              <w:divBdr>
                <w:top w:val="none" w:sz="0" w:space="0" w:color="auto"/>
                <w:left w:val="none" w:sz="0" w:space="0" w:color="auto"/>
                <w:bottom w:val="none" w:sz="0" w:space="0" w:color="auto"/>
                <w:right w:val="none" w:sz="0" w:space="0" w:color="auto"/>
              </w:divBdr>
            </w:div>
          </w:divsChild>
        </w:div>
        <w:div w:id="207954449">
          <w:marLeft w:val="0"/>
          <w:marRight w:val="0"/>
          <w:marTop w:val="0"/>
          <w:marBottom w:val="0"/>
          <w:divBdr>
            <w:top w:val="none" w:sz="0" w:space="0" w:color="auto"/>
            <w:left w:val="none" w:sz="0" w:space="0" w:color="auto"/>
            <w:bottom w:val="none" w:sz="0" w:space="0" w:color="auto"/>
            <w:right w:val="none" w:sz="0" w:space="0" w:color="auto"/>
          </w:divBdr>
          <w:divsChild>
            <w:div w:id="52581646">
              <w:marLeft w:val="0"/>
              <w:marRight w:val="0"/>
              <w:marTop w:val="0"/>
              <w:marBottom w:val="0"/>
              <w:divBdr>
                <w:top w:val="none" w:sz="0" w:space="0" w:color="auto"/>
                <w:left w:val="none" w:sz="0" w:space="0" w:color="auto"/>
                <w:bottom w:val="none" w:sz="0" w:space="0" w:color="auto"/>
                <w:right w:val="none" w:sz="0" w:space="0" w:color="auto"/>
              </w:divBdr>
            </w:div>
          </w:divsChild>
        </w:div>
        <w:div w:id="269777353">
          <w:marLeft w:val="0"/>
          <w:marRight w:val="0"/>
          <w:marTop w:val="0"/>
          <w:marBottom w:val="0"/>
          <w:divBdr>
            <w:top w:val="none" w:sz="0" w:space="0" w:color="auto"/>
            <w:left w:val="none" w:sz="0" w:space="0" w:color="auto"/>
            <w:bottom w:val="none" w:sz="0" w:space="0" w:color="auto"/>
            <w:right w:val="none" w:sz="0" w:space="0" w:color="auto"/>
          </w:divBdr>
          <w:divsChild>
            <w:div w:id="1000356455">
              <w:marLeft w:val="0"/>
              <w:marRight w:val="0"/>
              <w:marTop w:val="0"/>
              <w:marBottom w:val="0"/>
              <w:divBdr>
                <w:top w:val="none" w:sz="0" w:space="0" w:color="auto"/>
                <w:left w:val="none" w:sz="0" w:space="0" w:color="auto"/>
                <w:bottom w:val="none" w:sz="0" w:space="0" w:color="auto"/>
                <w:right w:val="none" w:sz="0" w:space="0" w:color="auto"/>
              </w:divBdr>
            </w:div>
          </w:divsChild>
        </w:div>
        <w:div w:id="359818936">
          <w:marLeft w:val="0"/>
          <w:marRight w:val="0"/>
          <w:marTop w:val="0"/>
          <w:marBottom w:val="0"/>
          <w:divBdr>
            <w:top w:val="none" w:sz="0" w:space="0" w:color="auto"/>
            <w:left w:val="none" w:sz="0" w:space="0" w:color="auto"/>
            <w:bottom w:val="none" w:sz="0" w:space="0" w:color="auto"/>
            <w:right w:val="none" w:sz="0" w:space="0" w:color="auto"/>
          </w:divBdr>
          <w:divsChild>
            <w:div w:id="445152425">
              <w:marLeft w:val="0"/>
              <w:marRight w:val="0"/>
              <w:marTop w:val="0"/>
              <w:marBottom w:val="0"/>
              <w:divBdr>
                <w:top w:val="none" w:sz="0" w:space="0" w:color="auto"/>
                <w:left w:val="none" w:sz="0" w:space="0" w:color="auto"/>
                <w:bottom w:val="none" w:sz="0" w:space="0" w:color="auto"/>
                <w:right w:val="none" w:sz="0" w:space="0" w:color="auto"/>
              </w:divBdr>
            </w:div>
          </w:divsChild>
        </w:div>
        <w:div w:id="378359908">
          <w:marLeft w:val="0"/>
          <w:marRight w:val="0"/>
          <w:marTop w:val="0"/>
          <w:marBottom w:val="0"/>
          <w:divBdr>
            <w:top w:val="none" w:sz="0" w:space="0" w:color="auto"/>
            <w:left w:val="none" w:sz="0" w:space="0" w:color="auto"/>
            <w:bottom w:val="none" w:sz="0" w:space="0" w:color="auto"/>
            <w:right w:val="none" w:sz="0" w:space="0" w:color="auto"/>
          </w:divBdr>
          <w:divsChild>
            <w:div w:id="1414082203">
              <w:marLeft w:val="0"/>
              <w:marRight w:val="0"/>
              <w:marTop w:val="0"/>
              <w:marBottom w:val="0"/>
              <w:divBdr>
                <w:top w:val="none" w:sz="0" w:space="0" w:color="auto"/>
                <w:left w:val="none" w:sz="0" w:space="0" w:color="auto"/>
                <w:bottom w:val="none" w:sz="0" w:space="0" w:color="auto"/>
                <w:right w:val="none" w:sz="0" w:space="0" w:color="auto"/>
              </w:divBdr>
            </w:div>
          </w:divsChild>
        </w:div>
        <w:div w:id="386414374">
          <w:marLeft w:val="0"/>
          <w:marRight w:val="0"/>
          <w:marTop w:val="0"/>
          <w:marBottom w:val="0"/>
          <w:divBdr>
            <w:top w:val="none" w:sz="0" w:space="0" w:color="auto"/>
            <w:left w:val="none" w:sz="0" w:space="0" w:color="auto"/>
            <w:bottom w:val="none" w:sz="0" w:space="0" w:color="auto"/>
            <w:right w:val="none" w:sz="0" w:space="0" w:color="auto"/>
          </w:divBdr>
          <w:divsChild>
            <w:div w:id="417796318">
              <w:marLeft w:val="0"/>
              <w:marRight w:val="0"/>
              <w:marTop w:val="0"/>
              <w:marBottom w:val="0"/>
              <w:divBdr>
                <w:top w:val="none" w:sz="0" w:space="0" w:color="auto"/>
                <w:left w:val="none" w:sz="0" w:space="0" w:color="auto"/>
                <w:bottom w:val="none" w:sz="0" w:space="0" w:color="auto"/>
                <w:right w:val="none" w:sz="0" w:space="0" w:color="auto"/>
              </w:divBdr>
            </w:div>
          </w:divsChild>
        </w:div>
        <w:div w:id="403187650">
          <w:marLeft w:val="0"/>
          <w:marRight w:val="0"/>
          <w:marTop w:val="0"/>
          <w:marBottom w:val="0"/>
          <w:divBdr>
            <w:top w:val="none" w:sz="0" w:space="0" w:color="auto"/>
            <w:left w:val="none" w:sz="0" w:space="0" w:color="auto"/>
            <w:bottom w:val="none" w:sz="0" w:space="0" w:color="auto"/>
            <w:right w:val="none" w:sz="0" w:space="0" w:color="auto"/>
          </w:divBdr>
          <w:divsChild>
            <w:div w:id="936402958">
              <w:marLeft w:val="0"/>
              <w:marRight w:val="0"/>
              <w:marTop w:val="0"/>
              <w:marBottom w:val="0"/>
              <w:divBdr>
                <w:top w:val="none" w:sz="0" w:space="0" w:color="auto"/>
                <w:left w:val="none" w:sz="0" w:space="0" w:color="auto"/>
                <w:bottom w:val="none" w:sz="0" w:space="0" w:color="auto"/>
                <w:right w:val="none" w:sz="0" w:space="0" w:color="auto"/>
              </w:divBdr>
            </w:div>
          </w:divsChild>
        </w:div>
        <w:div w:id="417947199">
          <w:marLeft w:val="0"/>
          <w:marRight w:val="0"/>
          <w:marTop w:val="0"/>
          <w:marBottom w:val="0"/>
          <w:divBdr>
            <w:top w:val="none" w:sz="0" w:space="0" w:color="auto"/>
            <w:left w:val="none" w:sz="0" w:space="0" w:color="auto"/>
            <w:bottom w:val="none" w:sz="0" w:space="0" w:color="auto"/>
            <w:right w:val="none" w:sz="0" w:space="0" w:color="auto"/>
          </w:divBdr>
          <w:divsChild>
            <w:div w:id="10300787">
              <w:marLeft w:val="0"/>
              <w:marRight w:val="0"/>
              <w:marTop w:val="0"/>
              <w:marBottom w:val="0"/>
              <w:divBdr>
                <w:top w:val="none" w:sz="0" w:space="0" w:color="auto"/>
                <w:left w:val="none" w:sz="0" w:space="0" w:color="auto"/>
                <w:bottom w:val="none" w:sz="0" w:space="0" w:color="auto"/>
                <w:right w:val="none" w:sz="0" w:space="0" w:color="auto"/>
              </w:divBdr>
            </w:div>
          </w:divsChild>
        </w:div>
        <w:div w:id="430393650">
          <w:marLeft w:val="0"/>
          <w:marRight w:val="0"/>
          <w:marTop w:val="0"/>
          <w:marBottom w:val="0"/>
          <w:divBdr>
            <w:top w:val="none" w:sz="0" w:space="0" w:color="auto"/>
            <w:left w:val="none" w:sz="0" w:space="0" w:color="auto"/>
            <w:bottom w:val="none" w:sz="0" w:space="0" w:color="auto"/>
            <w:right w:val="none" w:sz="0" w:space="0" w:color="auto"/>
          </w:divBdr>
          <w:divsChild>
            <w:div w:id="1328240767">
              <w:marLeft w:val="0"/>
              <w:marRight w:val="0"/>
              <w:marTop w:val="0"/>
              <w:marBottom w:val="0"/>
              <w:divBdr>
                <w:top w:val="none" w:sz="0" w:space="0" w:color="auto"/>
                <w:left w:val="none" w:sz="0" w:space="0" w:color="auto"/>
                <w:bottom w:val="none" w:sz="0" w:space="0" w:color="auto"/>
                <w:right w:val="none" w:sz="0" w:space="0" w:color="auto"/>
              </w:divBdr>
            </w:div>
          </w:divsChild>
        </w:div>
        <w:div w:id="496655920">
          <w:marLeft w:val="0"/>
          <w:marRight w:val="0"/>
          <w:marTop w:val="0"/>
          <w:marBottom w:val="0"/>
          <w:divBdr>
            <w:top w:val="none" w:sz="0" w:space="0" w:color="auto"/>
            <w:left w:val="none" w:sz="0" w:space="0" w:color="auto"/>
            <w:bottom w:val="none" w:sz="0" w:space="0" w:color="auto"/>
            <w:right w:val="none" w:sz="0" w:space="0" w:color="auto"/>
          </w:divBdr>
          <w:divsChild>
            <w:div w:id="1068305002">
              <w:marLeft w:val="0"/>
              <w:marRight w:val="0"/>
              <w:marTop w:val="0"/>
              <w:marBottom w:val="0"/>
              <w:divBdr>
                <w:top w:val="none" w:sz="0" w:space="0" w:color="auto"/>
                <w:left w:val="none" w:sz="0" w:space="0" w:color="auto"/>
                <w:bottom w:val="none" w:sz="0" w:space="0" w:color="auto"/>
                <w:right w:val="none" w:sz="0" w:space="0" w:color="auto"/>
              </w:divBdr>
            </w:div>
          </w:divsChild>
        </w:div>
        <w:div w:id="536310847">
          <w:marLeft w:val="0"/>
          <w:marRight w:val="0"/>
          <w:marTop w:val="0"/>
          <w:marBottom w:val="0"/>
          <w:divBdr>
            <w:top w:val="none" w:sz="0" w:space="0" w:color="auto"/>
            <w:left w:val="none" w:sz="0" w:space="0" w:color="auto"/>
            <w:bottom w:val="none" w:sz="0" w:space="0" w:color="auto"/>
            <w:right w:val="none" w:sz="0" w:space="0" w:color="auto"/>
          </w:divBdr>
          <w:divsChild>
            <w:div w:id="1368219092">
              <w:marLeft w:val="0"/>
              <w:marRight w:val="0"/>
              <w:marTop w:val="0"/>
              <w:marBottom w:val="0"/>
              <w:divBdr>
                <w:top w:val="none" w:sz="0" w:space="0" w:color="auto"/>
                <w:left w:val="none" w:sz="0" w:space="0" w:color="auto"/>
                <w:bottom w:val="none" w:sz="0" w:space="0" w:color="auto"/>
                <w:right w:val="none" w:sz="0" w:space="0" w:color="auto"/>
              </w:divBdr>
            </w:div>
          </w:divsChild>
        </w:div>
        <w:div w:id="617837747">
          <w:marLeft w:val="0"/>
          <w:marRight w:val="0"/>
          <w:marTop w:val="0"/>
          <w:marBottom w:val="0"/>
          <w:divBdr>
            <w:top w:val="none" w:sz="0" w:space="0" w:color="auto"/>
            <w:left w:val="none" w:sz="0" w:space="0" w:color="auto"/>
            <w:bottom w:val="none" w:sz="0" w:space="0" w:color="auto"/>
            <w:right w:val="none" w:sz="0" w:space="0" w:color="auto"/>
          </w:divBdr>
          <w:divsChild>
            <w:div w:id="1983581619">
              <w:marLeft w:val="0"/>
              <w:marRight w:val="0"/>
              <w:marTop w:val="0"/>
              <w:marBottom w:val="0"/>
              <w:divBdr>
                <w:top w:val="none" w:sz="0" w:space="0" w:color="auto"/>
                <w:left w:val="none" w:sz="0" w:space="0" w:color="auto"/>
                <w:bottom w:val="none" w:sz="0" w:space="0" w:color="auto"/>
                <w:right w:val="none" w:sz="0" w:space="0" w:color="auto"/>
              </w:divBdr>
            </w:div>
          </w:divsChild>
        </w:div>
        <w:div w:id="644748800">
          <w:marLeft w:val="0"/>
          <w:marRight w:val="0"/>
          <w:marTop w:val="0"/>
          <w:marBottom w:val="0"/>
          <w:divBdr>
            <w:top w:val="none" w:sz="0" w:space="0" w:color="auto"/>
            <w:left w:val="none" w:sz="0" w:space="0" w:color="auto"/>
            <w:bottom w:val="none" w:sz="0" w:space="0" w:color="auto"/>
            <w:right w:val="none" w:sz="0" w:space="0" w:color="auto"/>
          </w:divBdr>
          <w:divsChild>
            <w:div w:id="1718775717">
              <w:marLeft w:val="0"/>
              <w:marRight w:val="0"/>
              <w:marTop w:val="0"/>
              <w:marBottom w:val="0"/>
              <w:divBdr>
                <w:top w:val="none" w:sz="0" w:space="0" w:color="auto"/>
                <w:left w:val="none" w:sz="0" w:space="0" w:color="auto"/>
                <w:bottom w:val="none" w:sz="0" w:space="0" w:color="auto"/>
                <w:right w:val="none" w:sz="0" w:space="0" w:color="auto"/>
              </w:divBdr>
            </w:div>
          </w:divsChild>
        </w:div>
        <w:div w:id="656303441">
          <w:marLeft w:val="0"/>
          <w:marRight w:val="0"/>
          <w:marTop w:val="0"/>
          <w:marBottom w:val="0"/>
          <w:divBdr>
            <w:top w:val="none" w:sz="0" w:space="0" w:color="auto"/>
            <w:left w:val="none" w:sz="0" w:space="0" w:color="auto"/>
            <w:bottom w:val="none" w:sz="0" w:space="0" w:color="auto"/>
            <w:right w:val="none" w:sz="0" w:space="0" w:color="auto"/>
          </w:divBdr>
          <w:divsChild>
            <w:div w:id="788933676">
              <w:marLeft w:val="0"/>
              <w:marRight w:val="0"/>
              <w:marTop w:val="0"/>
              <w:marBottom w:val="0"/>
              <w:divBdr>
                <w:top w:val="none" w:sz="0" w:space="0" w:color="auto"/>
                <w:left w:val="none" w:sz="0" w:space="0" w:color="auto"/>
                <w:bottom w:val="none" w:sz="0" w:space="0" w:color="auto"/>
                <w:right w:val="none" w:sz="0" w:space="0" w:color="auto"/>
              </w:divBdr>
            </w:div>
          </w:divsChild>
        </w:div>
        <w:div w:id="700016266">
          <w:marLeft w:val="0"/>
          <w:marRight w:val="0"/>
          <w:marTop w:val="0"/>
          <w:marBottom w:val="0"/>
          <w:divBdr>
            <w:top w:val="none" w:sz="0" w:space="0" w:color="auto"/>
            <w:left w:val="none" w:sz="0" w:space="0" w:color="auto"/>
            <w:bottom w:val="none" w:sz="0" w:space="0" w:color="auto"/>
            <w:right w:val="none" w:sz="0" w:space="0" w:color="auto"/>
          </w:divBdr>
          <w:divsChild>
            <w:div w:id="396171947">
              <w:marLeft w:val="0"/>
              <w:marRight w:val="0"/>
              <w:marTop w:val="0"/>
              <w:marBottom w:val="0"/>
              <w:divBdr>
                <w:top w:val="none" w:sz="0" w:space="0" w:color="auto"/>
                <w:left w:val="none" w:sz="0" w:space="0" w:color="auto"/>
                <w:bottom w:val="none" w:sz="0" w:space="0" w:color="auto"/>
                <w:right w:val="none" w:sz="0" w:space="0" w:color="auto"/>
              </w:divBdr>
            </w:div>
          </w:divsChild>
        </w:div>
        <w:div w:id="714693678">
          <w:marLeft w:val="0"/>
          <w:marRight w:val="0"/>
          <w:marTop w:val="0"/>
          <w:marBottom w:val="0"/>
          <w:divBdr>
            <w:top w:val="none" w:sz="0" w:space="0" w:color="auto"/>
            <w:left w:val="none" w:sz="0" w:space="0" w:color="auto"/>
            <w:bottom w:val="none" w:sz="0" w:space="0" w:color="auto"/>
            <w:right w:val="none" w:sz="0" w:space="0" w:color="auto"/>
          </w:divBdr>
          <w:divsChild>
            <w:div w:id="746272930">
              <w:marLeft w:val="0"/>
              <w:marRight w:val="0"/>
              <w:marTop w:val="0"/>
              <w:marBottom w:val="0"/>
              <w:divBdr>
                <w:top w:val="none" w:sz="0" w:space="0" w:color="auto"/>
                <w:left w:val="none" w:sz="0" w:space="0" w:color="auto"/>
                <w:bottom w:val="none" w:sz="0" w:space="0" w:color="auto"/>
                <w:right w:val="none" w:sz="0" w:space="0" w:color="auto"/>
              </w:divBdr>
            </w:div>
          </w:divsChild>
        </w:div>
        <w:div w:id="743648445">
          <w:marLeft w:val="0"/>
          <w:marRight w:val="0"/>
          <w:marTop w:val="0"/>
          <w:marBottom w:val="0"/>
          <w:divBdr>
            <w:top w:val="none" w:sz="0" w:space="0" w:color="auto"/>
            <w:left w:val="none" w:sz="0" w:space="0" w:color="auto"/>
            <w:bottom w:val="none" w:sz="0" w:space="0" w:color="auto"/>
            <w:right w:val="none" w:sz="0" w:space="0" w:color="auto"/>
          </w:divBdr>
          <w:divsChild>
            <w:div w:id="1994751560">
              <w:marLeft w:val="0"/>
              <w:marRight w:val="0"/>
              <w:marTop w:val="0"/>
              <w:marBottom w:val="0"/>
              <w:divBdr>
                <w:top w:val="none" w:sz="0" w:space="0" w:color="auto"/>
                <w:left w:val="none" w:sz="0" w:space="0" w:color="auto"/>
                <w:bottom w:val="none" w:sz="0" w:space="0" w:color="auto"/>
                <w:right w:val="none" w:sz="0" w:space="0" w:color="auto"/>
              </w:divBdr>
            </w:div>
          </w:divsChild>
        </w:div>
        <w:div w:id="750614478">
          <w:marLeft w:val="0"/>
          <w:marRight w:val="0"/>
          <w:marTop w:val="0"/>
          <w:marBottom w:val="0"/>
          <w:divBdr>
            <w:top w:val="none" w:sz="0" w:space="0" w:color="auto"/>
            <w:left w:val="none" w:sz="0" w:space="0" w:color="auto"/>
            <w:bottom w:val="none" w:sz="0" w:space="0" w:color="auto"/>
            <w:right w:val="none" w:sz="0" w:space="0" w:color="auto"/>
          </w:divBdr>
          <w:divsChild>
            <w:div w:id="939869684">
              <w:marLeft w:val="0"/>
              <w:marRight w:val="0"/>
              <w:marTop w:val="0"/>
              <w:marBottom w:val="0"/>
              <w:divBdr>
                <w:top w:val="none" w:sz="0" w:space="0" w:color="auto"/>
                <w:left w:val="none" w:sz="0" w:space="0" w:color="auto"/>
                <w:bottom w:val="none" w:sz="0" w:space="0" w:color="auto"/>
                <w:right w:val="none" w:sz="0" w:space="0" w:color="auto"/>
              </w:divBdr>
            </w:div>
          </w:divsChild>
        </w:div>
        <w:div w:id="784423789">
          <w:marLeft w:val="0"/>
          <w:marRight w:val="0"/>
          <w:marTop w:val="0"/>
          <w:marBottom w:val="0"/>
          <w:divBdr>
            <w:top w:val="none" w:sz="0" w:space="0" w:color="auto"/>
            <w:left w:val="none" w:sz="0" w:space="0" w:color="auto"/>
            <w:bottom w:val="none" w:sz="0" w:space="0" w:color="auto"/>
            <w:right w:val="none" w:sz="0" w:space="0" w:color="auto"/>
          </w:divBdr>
          <w:divsChild>
            <w:div w:id="296227175">
              <w:marLeft w:val="0"/>
              <w:marRight w:val="0"/>
              <w:marTop w:val="0"/>
              <w:marBottom w:val="0"/>
              <w:divBdr>
                <w:top w:val="none" w:sz="0" w:space="0" w:color="auto"/>
                <w:left w:val="none" w:sz="0" w:space="0" w:color="auto"/>
                <w:bottom w:val="none" w:sz="0" w:space="0" w:color="auto"/>
                <w:right w:val="none" w:sz="0" w:space="0" w:color="auto"/>
              </w:divBdr>
            </w:div>
          </w:divsChild>
        </w:div>
        <w:div w:id="911310388">
          <w:marLeft w:val="0"/>
          <w:marRight w:val="0"/>
          <w:marTop w:val="0"/>
          <w:marBottom w:val="0"/>
          <w:divBdr>
            <w:top w:val="none" w:sz="0" w:space="0" w:color="auto"/>
            <w:left w:val="none" w:sz="0" w:space="0" w:color="auto"/>
            <w:bottom w:val="none" w:sz="0" w:space="0" w:color="auto"/>
            <w:right w:val="none" w:sz="0" w:space="0" w:color="auto"/>
          </w:divBdr>
          <w:divsChild>
            <w:div w:id="650252160">
              <w:marLeft w:val="0"/>
              <w:marRight w:val="0"/>
              <w:marTop w:val="0"/>
              <w:marBottom w:val="0"/>
              <w:divBdr>
                <w:top w:val="none" w:sz="0" w:space="0" w:color="auto"/>
                <w:left w:val="none" w:sz="0" w:space="0" w:color="auto"/>
                <w:bottom w:val="none" w:sz="0" w:space="0" w:color="auto"/>
                <w:right w:val="none" w:sz="0" w:space="0" w:color="auto"/>
              </w:divBdr>
            </w:div>
          </w:divsChild>
        </w:div>
        <w:div w:id="984972642">
          <w:marLeft w:val="0"/>
          <w:marRight w:val="0"/>
          <w:marTop w:val="0"/>
          <w:marBottom w:val="0"/>
          <w:divBdr>
            <w:top w:val="none" w:sz="0" w:space="0" w:color="auto"/>
            <w:left w:val="none" w:sz="0" w:space="0" w:color="auto"/>
            <w:bottom w:val="none" w:sz="0" w:space="0" w:color="auto"/>
            <w:right w:val="none" w:sz="0" w:space="0" w:color="auto"/>
          </w:divBdr>
          <w:divsChild>
            <w:div w:id="510220112">
              <w:marLeft w:val="0"/>
              <w:marRight w:val="0"/>
              <w:marTop w:val="0"/>
              <w:marBottom w:val="0"/>
              <w:divBdr>
                <w:top w:val="none" w:sz="0" w:space="0" w:color="auto"/>
                <w:left w:val="none" w:sz="0" w:space="0" w:color="auto"/>
                <w:bottom w:val="none" w:sz="0" w:space="0" w:color="auto"/>
                <w:right w:val="none" w:sz="0" w:space="0" w:color="auto"/>
              </w:divBdr>
            </w:div>
          </w:divsChild>
        </w:div>
        <w:div w:id="1140341894">
          <w:marLeft w:val="0"/>
          <w:marRight w:val="0"/>
          <w:marTop w:val="0"/>
          <w:marBottom w:val="0"/>
          <w:divBdr>
            <w:top w:val="none" w:sz="0" w:space="0" w:color="auto"/>
            <w:left w:val="none" w:sz="0" w:space="0" w:color="auto"/>
            <w:bottom w:val="none" w:sz="0" w:space="0" w:color="auto"/>
            <w:right w:val="none" w:sz="0" w:space="0" w:color="auto"/>
          </w:divBdr>
          <w:divsChild>
            <w:div w:id="2026904913">
              <w:marLeft w:val="0"/>
              <w:marRight w:val="0"/>
              <w:marTop w:val="0"/>
              <w:marBottom w:val="0"/>
              <w:divBdr>
                <w:top w:val="none" w:sz="0" w:space="0" w:color="auto"/>
                <w:left w:val="none" w:sz="0" w:space="0" w:color="auto"/>
                <w:bottom w:val="none" w:sz="0" w:space="0" w:color="auto"/>
                <w:right w:val="none" w:sz="0" w:space="0" w:color="auto"/>
              </w:divBdr>
            </w:div>
          </w:divsChild>
        </w:div>
        <w:div w:id="1161000389">
          <w:marLeft w:val="0"/>
          <w:marRight w:val="0"/>
          <w:marTop w:val="0"/>
          <w:marBottom w:val="0"/>
          <w:divBdr>
            <w:top w:val="none" w:sz="0" w:space="0" w:color="auto"/>
            <w:left w:val="none" w:sz="0" w:space="0" w:color="auto"/>
            <w:bottom w:val="none" w:sz="0" w:space="0" w:color="auto"/>
            <w:right w:val="none" w:sz="0" w:space="0" w:color="auto"/>
          </w:divBdr>
          <w:divsChild>
            <w:div w:id="1789202401">
              <w:marLeft w:val="0"/>
              <w:marRight w:val="0"/>
              <w:marTop w:val="0"/>
              <w:marBottom w:val="0"/>
              <w:divBdr>
                <w:top w:val="none" w:sz="0" w:space="0" w:color="auto"/>
                <w:left w:val="none" w:sz="0" w:space="0" w:color="auto"/>
                <w:bottom w:val="none" w:sz="0" w:space="0" w:color="auto"/>
                <w:right w:val="none" w:sz="0" w:space="0" w:color="auto"/>
              </w:divBdr>
            </w:div>
          </w:divsChild>
        </w:div>
        <w:div w:id="1181092701">
          <w:marLeft w:val="0"/>
          <w:marRight w:val="0"/>
          <w:marTop w:val="0"/>
          <w:marBottom w:val="0"/>
          <w:divBdr>
            <w:top w:val="none" w:sz="0" w:space="0" w:color="auto"/>
            <w:left w:val="none" w:sz="0" w:space="0" w:color="auto"/>
            <w:bottom w:val="none" w:sz="0" w:space="0" w:color="auto"/>
            <w:right w:val="none" w:sz="0" w:space="0" w:color="auto"/>
          </w:divBdr>
          <w:divsChild>
            <w:div w:id="2042704391">
              <w:marLeft w:val="0"/>
              <w:marRight w:val="0"/>
              <w:marTop w:val="0"/>
              <w:marBottom w:val="0"/>
              <w:divBdr>
                <w:top w:val="none" w:sz="0" w:space="0" w:color="auto"/>
                <w:left w:val="none" w:sz="0" w:space="0" w:color="auto"/>
                <w:bottom w:val="none" w:sz="0" w:space="0" w:color="auto"/>
                <w:right w:val="none" w:sz="0" w:space="0" w:color="auto"/>
              </w:divBdr>
            </w:div>
          </w:divsChild>
        </w:div>
        <w:div w:id="1324967765">
          <w:marLeft w:val="0"/>
          <w:marRight w:val="0"/>
          <w:marTop w:val="0"/>
          <w:marBottom w:val="0"/>
          <w:divBdr>
            <w:top w:val="none" w:sz="0" w:space="0" w:color="auto"/>
            <w:left w:val="none" w:sz="0" w:space="0" w:color="auto"/>
            <w:bottom w:val="none" w:sz="0" w:space="0" w:color="auto"/>
            <w:right w:val="none" w:sz="0" w:space="0" w:color="auto"/>
          </w:divBdr>
          <w:divsChild>
            <w:div w:id="331615038">
              <w:marLeft w:val="0"/>
              <w:marRight w:val="0"/>
              <w:marTop w:val="0"/>
              <w:marBottom w:val="0"/>
              <w:divBdr>
                <w:top w:val="none" w:sz="0" w:space="0" w:color="auto"/>
                <w:left w:val="none" w:sz="0" w:space="0" w:color="auto"/>
                <w:bottom w:val="none" w:sz="0" w:space="0" w:color="auto"/>
                <w:right w:val="none" w:sz="0" w:space="0" w:color="auto"/>
              </w:divBdr>
            </w:div>
          </w:divsChild>
        </w:div>
        <w:div w:id="1339036607">
          <w:marLeft w:val="0"/>
          <w:marRight w:val="0"/>
          <w:marTop w:val="0"/>
          <w:marBottom w:val="0"/>
          <w:divBdr>
            <w:top w:val="none" w:sz="0" w:space="0" w:color="auto"/>
            <w:left w:val="none" w:sz="0" w:space="0" w:color="auto"/>
            <w:bottom w:val="none" w:sz="0" w:space="0" w:color="auto"/>
            <w:right w:val="none" w:sz="0" w:space="0" w:color="auto"/>
          </w:divBdr>
          <w:divsChild>
            <w:div w:id="1884363980">
              <w:marLeft w:val="0"/>
              <w:marRight w:val="0"/>
              <w:marTop w:val="0"/>
              <w:marBottom w:val="0"/>
              <w:divBdr>
                <w:top w:val="none" w:sz="0" w:space="0" w:color="auto"/>
                <w:left w:val="none" w:sz="0" w:space="0" w:color="auto"/>
                <w:bottom w:val="none" w:sz="0" w:space="0" w:color="auto"/>
                <w:right w:val="none" w:sz="0" w:space="0" w:color="auto"/>
              </w:divBdr>
            </w:div>
          </w:divsChild>
        </w:div>
        <w:div w:id="1357388747">
          <w:marLeft w:val="0"/>
          <w:marRight w:val="0"/>
          <w:marTop w:val="0"/>
          <w:marBottom w:val="0"/>
          <w:divBdr>
            <w:top w:val="none" w:sz="0" w:space="0" w:color="auto"/>
            <w:left w:val="none" w:sz="0" w:space="0" w:color="auto"/>
            <w:bottom w:val="none" w:sz="0" w:space="0" w:color="auto"/>
            <w:right w:val="none" w:sz="0" w:space="0" w:color="auto"/>
          </w:divBdr>
          <w:divsChild>
            <w:div w:id="2124036896">
              <w:marLeft w:val="0"/>
              <w:marRight w:val="0"/>
              <w:marTop w:val="0"/>
              <w:marBottom w:val="0"/>
              <w:divBdr>
                <w:top w:val="none" w:sz="0" w:space="0" w:color="auto"/>
                <w:left w:val="none" w:sz="0" w:space="0" w:color="auto"/>
                <w:bottom w:val="none" w:sz="0" w:space="0" w:color="auto"/>
                <w:right w:val="none" w:sz="0" w:space="0" w:color="auto"/>
              </w:divBdr>
            </w:div>
          </w:divsChild>
        </w:div>
        <w:div w:id="1383672846">
          <w:marLeft w:val="0"/>
          <w:marRight w:val="0"/>
          <w:marTop w:val="0"/>
          <w:marBottom w:val="0"/>
          <w:divBdr>
            <w:top w:val="none" w:sz="0" w:space="0" w:color="auto"/>
            <w:left w:val="none" w:sz="0" w:space="0" w:color="auto"/>
            <w:bottom w:val="none" w:sz="0" w:space="0" w:color="auto"/>
            <w:right w:val="none" w:sz="0" w:space="0" w:color="auto"/>
          </w:divBdr>
          <w:divsChild>
            <w:div w:id="2051683480">
              <w:marLeft w:val="0"/>
              <w:marRight w:val="0"/>
              <w:marTop w:val="0"/>
              <w:marBottom w:val="0"/>
              <w:divBdr>
                <w:top w:val="none" w:sz="0" w:space="0" w:color="auto"/>
                <w:left w:val="none" w:sz="0" w:space="0" w:color="auto"/>
                <w:bottom w:val="none" w:sz="0" w:space="0" w:color="auto"/>
                <w:right w:val="none" w:sz="0" w:space="0" w:color="auto"/>
              </w:divBdr>
            </w:div>
          </w:divsChild>
        </w:div>
        <w:div w:id="1465731866">
          <w:marLeft w:val="0"/>
          <w:marRight w:val="0"/>
          <w:marTop w:val="0"/>
          <w:marBottom w:val="0"/>
          <w:divBdr>
            <w:top w:val="none" w:sz="0" w:space="0" w:color="auto"/>
            <w:left w:val="none" w:sz="0" w:space="0" w:color="auto"/>
            <w:bottom w:val="none" w:sz="0" w:space="0" w:color="auto"/>
            <w:right w:val="none" w:sz="0" w:space="0" w:color="auto"/>
          </w:divBdr>
          <w:divsChild>
            <w:div w:id="1546016423">
              <w:marLeft w:val="0"/>
              <w:marRight w:val="0"/>
              <w:marTop w:val="0"/>
              <w:marBottom w:val="0"/>
              <w:divBdr>
                <w:top w:val="none" w:sz="0" w:space="0" w:color="auto"/>
                <w:left w:val="none" w:sz="0" w:space="0" w:color="auto"/>
                <w:bottom w:val="none" w:sz="0" w:space="0" w:color="auto"/>
                <w:right w:val="none" w:sz="0" w:space="0" w:color="auto"/>
              </w:divBdr>
            </w:div>
          </w:divsChild>
        </w:div>
        <w:div w:id="1495951277">
          <w:marLeft w:val="0"/>
          <w:marRight w:val="0"/>
          <w:marTop w:val="0"/>
          <w:marBottom w:val="0"/>
          <w:divBdr>
            <w:top w:val="none" w:sz="0" w:space="0" w:color="auto"/>
            <w:left w:val="none" w:sz="0" w:space="0" w:color="auto"/>
            <w:bottom w:val="none" w:sz="0" w:space="0" w:color="auto"/>
            <w:right w:val="none" w:sz="0" w:space="0" w:color="auto"/>
          </w:divBdr>
          <w:divsChild>
            <w:div w:id="686176919">
              <w:marLeft w:val="0"/>
              <w:marRight w:val="0"/>
              <w:marTop w:val="0"/>
              <w:marBottom w:val="0"/>
              <w:divBdr>
                <w:top w:val="none" w:sz="0" w:space="0" w:color="auto"/>
                <w:left w:val="none" w:sz="0" w:space="0" w:color="auto"/>
                <w:bottom w:val="none" w:sz="0" w:space="0" w:color="auto"/>
                <w:right w:val="none" w:sz="0" w:space="0" w:color="auto"/>
              </w:divBdr>
            </w:div>
          </w:divsChild>
        </w:div>
        <w:div w:id="1508595302">
          <w:marLeft w:val="0"/>
          <w:marRight w:val="0"/>
          <w:marTop w:val="0"/>
          <w:marBottom w:val="0"/>
          <w:divBdr>
            <w:top w:val="none" w:sz="0" w:space="0" w:color="auto"/>
            <w:left w:val="none" w:sz="0" w:space="0" w:color="auto"/>
            <w:bottom w:val="none" w:sz="0" w:space="0" w:color="auto"/>
            <w:right w:val="none" w:sz="0" w:space="0" w:color="auto"/>
          </w:divBdr>
          <w:divsChild>
            <w:div w:id="1473400740">
              <w:marLeft w:val="0"/>
              <w:marRight w:val="0"/>
              <w:marTop w:val="0"/>
              <w:marBottom w:val="0"/>
              <w:divBdr>
                <w:top w:val="none" w:sz="0" w:space="0" w:color="auto"/>
                <w:left w:val="none" w:sz="0" w:space="0" w:color="auto"/>
                <w:bottom w:val="none" w:sz="0" w:space="0" w:color="auto"/>
                <w:right w:val="none" w:sz="0" w:space="0" w:color="auto"/>
              </w:divBdr>
            </w:div>
          </w:divsChild>
        </w:div>
        <w:div w:id="1559126556">
          <w:marLeft w:val="0"/>
          <w:marRight w:val="0"/>
          <w:marTop w:val="0"/>
          <w:marBottom w:val="0"/>
          <w:divBdr>
            <w:top w:val="none" w:sz="0" w:space="0" w:color="auto"/>
            <w:left w:val="none" w:sz="0" w:space="0" w:color="auto"/>
            <w:bottom w:val="none" w:sz="0" w:space="0" w:color="auto"/>
            <w:right w:val="none" w:sz="0" w:space="0" w:color="auto"/>
          </w:divBdr>
          <w:divsChild>
            <w:div w:id="1131364435">
              <w:marLeft w:val="0"/>
              <w:marRight w:val="0"/>
              <w:marTop w:val="0"/>
              <w:marBottom w:val="0"/>
              <w:divBdr>
                <w:top w:val="none" w:sz="0" w:space="0" w:color="auto"/>
                <w:left w:val="none" w:sz="0" w:space="0" w:color="auto"/>
                <w:bottom w:val="none" w:sz="0" w:space="0" w:color="auto"/>
                <w:right w:val="none" w:sz="0" w:space="0" w:color="auto"/>
              </w:divBdr>
            </w:div>
          </w:divsChild>
        </w:div>
        <w:div w:id="1598907900">
          <w:marLeft w:val="0"/>
          <w:marRight w:val="0"/>
          <w:marTop w:val="0"/>
          <w:marBottom w:val="0"/>
          <w:divBdr>
            <w:top w:val="none" w:sz="0" w:space="0" w:color="auto"/>
            <w:left w:val="none" w:sz="0" w:space="0" w:color="auto"/>
            <w:bottom w:val="none" w:sz="0" w:space="0" w:color="auto"/>
            <w:right w:val="none" w:sz="0" w:space="0" w:color="auto"/>
          </w:divBdr>
          <w:divsChild>
            <w:div w:id="1179393382">
              <w:marLeft w:val="0"/>
              <w:marRight w:val="0"/>
              <w:marTop w:val="0"/>
              <w:marBottom w:val="0"/>
              <w:divBdr>
                <w:top w:val="none" w:sz="0" w:space="0" w:color="auto"/>
                <w:left w:val="none" w:sz="0" w:space="0" w:color="auto"/>
                <w:bottom w:val="none" w:sz="0" w:space="0" w:color="auto"/>
                <w:right w:val="none" w:sz="0" w:space="0" w:color="auto"/>
              </w:divBdr>
            </w:div>
          </w:divsChild>
        </w:div>
        <w:div w:id="1690642973">
          <w:marLeft w:val="0"/>
          <w:marRight w:val="0"/>
          <w:marTop w:val="0"/>
          <w:marBottom w:val="0"/>
          <w:divBdr>
            <w:top w:val="none" w:sz="0" w:space="0" w:color="auto"/>
            <w:left w:val="none" w:sz="0" w:space="0" w:color="auto"/>
            <w:bottom w:val="none" w:sz="0" w:space="0" w:color="auto"/>
            <w:right w:val="none" w:sz="0" w:space="0" w:color="auto"/>
          </w:divBdr>
          <w:divsChild>
            <w:div w:id="645624679">
              <w:marLeft w:val="0"/>
              <w:marRight w:val="0"/>
              <w:marTop w:val="0"/>
              <w:marBottom w:val="0"/>
              <w:divBdr>
                <w:top w:val="none" w:sz="0" w:space="0" w:color="auto"/>
                <w:left w:val="none" w:sz="0" w:space="0" w:color="auto"/>
                <w:bottom w:val="none" w:sz="0" w:space="0" w:color="auto"/>
                <w:right w:val="none" w:sz="0" w:space="0" w:color="auto"/>
              </w:divBdr>
            </w:div>
          </w:divsChild>
        </w:div>
        <w:div w:id="1796943819">
          <w:marLeft w:val="0"/>
          <w:marRight w:val="0"/>
          <w:marTop w:val="0"/>
          <w:marBottom w:val="0"/>
          <w:divBdr>
            <w:top w:val="none" w:sz="0" w:space="0" w:color="auto"/>
            <w:left w:val="none" w:sz="0" w:space="0" w:color="auto"/>
            <w:bottom w:val="none" w:sz="0" w:space="0" w:color="auto"/>
            <w:right w:val="none" w:sz="0" w:space="0" w:color="auto"/>
          </w:divBdr>
          <w:divsChild>
            <w:div w:id="1598711324">
              <w:marLeft w:val="0"/>
              <w:marRight w:val="0"/>
              <w:marTop w:val="0"/>
              <w:marBottom w:val="0"/>
              <w:divBdr>
                <w:top w:val="none" w:sz="0" w:space="0" w:color="auto"/>
                <w:left w:val="none" w:sz="0" w:space="0" w:color="auto"/>
                <w:bottom w:val="none" w:sz="0" w:space="0" w:color="auto"/>
                <w:right w:val="none" w:sz="0" w:space="0" w:color="auto"/>
              </w:divBdr>
            </w:div>
          </w:divsChild>
        </w:div>
        <w:div w:id="1855654516">
          <w:marLeft w:val="0"/>
          <w:marRight w:val="0"/>
          <w:marTop w:val="0"/>
          <w:marBottom w:val="0"/>
          <w:divBdr>
            <w:top w:val="none" w:sz="0" w:space="0" w:color="auto"/>
            <w:left w:val="none" w:sz="0" w:space="0" w:color="auto"/>
            <w:bottom w:val="none" w:sz="0" w:space="0" w:color="auto"/>
            <w:right w:val="none" w:sz="0" w:space="0" w:color="auto"/>
          </w:divBdr>
          <w:divsChild>
            <w:div w:id="1596085967">
              <w:marLeft w:val="0"/>
              <w:marRight w:val="0"/>
              <w:marTop w:val="0"/>
              <w:marBottom w:val="0"/>
              <w:divBdr>
                <w:top w:val="none" w:sz="0" w:space="0" w:color="auto"/>
                <w:left w:val="none" w:sz="0" w:space="0" w:color="auto"/>
                <w:bottom w:val="none" w:sz="0" w:space="0" w:color="auto"/>
                <w:right w:val="none" w:sz="0" w:space="0" w:color="auto"/>
              </w:divBdr>
            </w:div>
          </w:divsChild>
        </w:div>
        <w:div w:id="1971934434">
          <w:marLeft w:val="0"/>
          <w:marRight w:val="0"/>
          <w:marTop w:val="0"/>
          <w:marBottom w:val="0"/>
          <w:divBdr>
            <w:top w:val="none" w:sz="0" w:space="0" w:color="auto"/>
            <w:left w:val="none" w:sz="0" w:space="0" w:color="auto"/>
            <w:bottom w:val="none" w:sz="0" w:space="0" w:color="auto"/>
            <w:right w:val="none" w:sz="0" w:space="0" w:color="auto"/>
          </w:divBdr>
          <w:divsChild>
            <w:div w:id="137634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761033">
      <w:bodyDiv w:val="1"/>
      <w:marLeft w:val="0"/>
      <w:marRight w:val="0"/>
      <w:marTop w:val="0"/>
      <w:marBottom w:val="0"/>
      <w:divBdr>
        <w:top w:val="none" w:sz="0" w:space="0" w:color="auto"/>
        <w:left w:val="none" w:sz="0" w:space="0" w:color="auto"/>
        <w:bottom w:val="none" w:sz="0" w:space="0" w:color="auto"/>
        <w:right w:val="none" w:sz="0" w:space="0" w:color="auto"/>
      </w:divBdr>
      <w:divsChild>
        <w:div w:id="704409705">
          <w:marLeft w:val="0"/>
          <w:marRight w:val="0"/>
          <w:marTop w:val="0"/>
          <w:marBottom w:val="0"/>
          <w:divBdr>
            <w:top w:val="none" w:sz="0" w:space="0" w:color="auto"/>
            <w:left w:val="none" w:sz="0" w:space="0" w:color="auto"/>
            <w:bottom w:val="none" w:sz="0" w:space="0" w:color="auto"/>
            <w:right w:val="none" w:sz="0" w:space="0" w:color="auto"/>
          </w:divBdr>
          <w:divsChild>
            <w:div w:id="374040454">
              <w:marLeft w:val="0"/>
              <w:marRight w:val="0"/>
              <w:marTop w:val="0"/>
              <w:marBottom w:val="0"/>
              <w:divBdr>
                <w:top w:val="none" w:sz="0" w:space="0" w:color="auto"/>
                <w:left w:val="none" w:sz="0" w:space="0" w:color="auto"/>
                <w:bottom w:val="none" w:sz="0" w:space="0" w:color="auto"/>
                <w:right w:val="none" w:sz="0" w:space="0" w:color="auto"/>
              </w:divBdr>
            </w:div>
            <w:div w:id="501050567">
              <w:marLeft w:val="0"/>
              <w:marRight w:val="0"/>
              <w:marTop w:val="0"/>
              <w:marBottom w:val="0"/>
              <w:divBdr>
                <w:top w:val="none" w:sz="0" w:space="0" w:color="auto"/>
                <w:left w:val="none" w:sz="0" w:space="0" w:color="auto"/>
                <w:bottom w:val="none" w:sz="0" w:space="0" w:color="auto"/>
                <w:right w:val="none" w:sz="0" w:space="0" w:color="auto"/>
              </w:divBdr>
            </w:div>
            <w:div w:id="1680963443">
              <w:marLeft w:val="0"/>
              <w:marRight w:val="0"/>
              <w:marTop w:val="0"/>
              <w:marBottom w:val="0"/>
              <w:divBdr>
                <w:top w:val="none" w:sz="0" w:space="0" w:color="auto"/>
                <w:left w:val="none" w:sz="0" w:space="0" w:color="auto"/>
                <w:bottom w:val="none" w:sz="0" w:space="0" w:color="auto"/>
                <w:right w:val="none" w:sz="0" w:space="0" w:color="auto"/>
              </w:divBdr>
            </w:div>
            <w:div w:id="1727487683">
              <w:marLeft w:val="0"/>
              <w:marRight w:val="0"/>
              <w:marTop w:val="0"/>
              <w:marBottom w:val="0"/>
              <w:divBdr>
                <w:top w:val="none" w:sz="0" w:space="0" w:color="auto"/>
                <w:left w:val="none" w:sz="0" w:space="0" w:color="auto"/>
                <w:bottom w:val="none" w:sz="0" w:space="0" w:color="auto"/>
                <w:right w:val="none" w:sz="0" w:space="0" w:color="auto"/>
              </w:divBdr>
            </w:div>
          </w:divsChild>
        </w:div>
        <w:div w:id="1927378128">
          <w:marLeft w:val="0"/>
          <w:marRight w:val="0"/>
          <w:marTop w:val="0"/>
          <w:marBottom w:val="0"/>
          <w:divBdr>
            <w:top w:val="none" w:sz="0" w:space="0" w:color="auto"/>
            <w:left w:val="none" w:sz="0" w:space="0" w:color="auto"/>
            <w:bottom w:val="none" w:sz="0" w:space="0" w:color="auto"/>
            <w:right w:val="none" w:sz="0" w:space="0" w:color="auto"/>
          </w:divBdr>
          <w:divsChild>
            <w:div w:id="848446879">
              <w:marLeft w:val="0"/>
              <w:marRight w:val="0"/>
              <w:marTop w:val="0"/>
              <w:marBottom w:val="0"/>
              <w:divBdr>
                <w:top w:val="none" w:sz="0" w:space="0" w:color="auto"/>
                <w:left w:val="none" w:sz="0" w:space="0" w:color="auto"/>
                <w:bottom w:val="none" w:sz="0" w:space="0" w:color="auto"/>
                <w:right w:val="none" w:sz="0" w:space="0" w:color="auto"/>
              </w:divBdr>
            </w:div>
            <w:div w:id="212796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77709">
      <w:bodyDiv w:val="1"/>
      <w:marLeft w:val="0"/>
      <w:marRight w:val="0"/>
      <w:marTop w:val="0"/>
      <w:marBottom w:val="0"/>
      <w:divBdr>
        <w:top w:val="none" w:sz="0" w:space="0" w:color="auto"/>
        <w:left w:val="none" w:sz="0" w:space="0" w:color="auto"/>
        <w:bottom w:val="none" w:sz="0" w:space="0" w:color="auto"/>
        <w:right w:val="none" w:sz="0" w:space="0" w:color="auto"/>
      </w:divBdr>
      <w:divsChild>
        <w:div w:id="641159306">
          <w:marLeft w:val="0"/>
          <w:marRight w:val="0"/>
          <w:marTop w:val="0"/>
          <w:marBottom w:val="0"/>
          <w:divBdr>
            <w:top w:val="none" w:sz="0" w:space="0" w:color="auto"/>
            <w:left w:val="none" w:sz="0" w:space="0" w:color="auto"/>
            <w:bottom w:val="none" w:sz="0" w:space="0" w:color="auto"/>
            <w:right w:val="none" w:sz="0" w:space="0" w:color="auto"/>
          </w:divBdr>
        </w:div>
        <w:div w:id="923760306">
          <w:marLeft w:val="0"/>
          <w:marRight w:val="0"/>
          <w:marTop w:val="0"/>
          <w:marBottom w:val="0"/>
          <w:divBdr>
            <w:top w:val="none" w:sz="0" w:space="0" w:color="auto"/>
            <w:left w:val="none" w:sz="0" w:space="0" w:color="auto"/>
            <w:bottom w:val="none" w:sz="0" w:space="0" w:color="auto"/>
            <w:right w:val="none" w:sz="0" w:space="0" w:color="auto"/>
          </w:divBdr>
          <w:divsChild>
            <w:div w:id="110438921">
              <w:marLeft w:val="0"/>
              <w:marRight w:val="0"/>
              <w:marTop w:val="0"/>
              <w:marBottom w:val="0"/>
              <w:divBdr>
                <w:top w:val="none" w:sz="0" w:space="0" w:color="auto"/>
                <w:left w:val="none" w:sz="0" w:space="0" w:color="auto"/>
                <w:bottom w:val="none" w:sz="0" w:space="0" w:color="auto"/>
                <w:right w:val="none" w:sz="0" w:space="0" w:color="auto"/>
              </w:divBdr>
            </w:div>
            <w:div w:id="261424051">
              <w:marLeft w:val="0"/>
              <w:marRight w:val="0"/>
              <w:marTop w:val="0"/>
              <w:marBottom w:val="0"/>
              <w:divBdr>
                <w:top w:val="none" w:sz="0" w:space="0" w:color="auto"/>
                <w:left w:val="none" w:sz="0" w:space="0" w:color="auto"/>
                <w:bottom w:val="none" w:sz="0" w:space="0" w:color="auto"/>
                <w:right w:val="none" w:sz="0" w:space="0" w:color="auto"/>
              </w:divBdr>
            </w:div>
            <w:div w:id="487399895">
              <w:marLeft w:val="0"/>
              <w:marRight w:val="0"/>
              <w:marTop w:val="0"/>
              <w:marBottom w:val="0"/>
              <w:divBdr>
                <w:top w:val="none" w:sz="0" w:space="0" w:color="auto"/>
                <w:left w:val="none" w:sz="0" w:space="0" w:color="auto"/>
                <w:bottom w:val="none" w:sz="0" w:space="0" w:color="auto"/>
                <w:right w:val="none" w:sz="0" w:space="0" w:color="auto"/>
              </w:divBdr>
            </w:div>
            <w:div w:id="490366221">
              <w:marLeft w:val="0"/>
              <w:marRight w:val="0"/>
              <w:marTop w:val="0"/>
              <w:marBottom w:val="0"/>
              <w:divBdr>
                <w:top w:val="none" w:sz="0" w:space="0" w:color="auto"/>
                <w:left w:val="none" w:sz="0" w:space="0" w:color="auto"/>
                <w:bottom w:val="none" w:sz="0" w:space="0" w:color="auto"/>
                <w:right w:val="none" w:sz="0" w:space="0" w:color="auto"/>
              </w:divBdr>
            </w:div>
            <w:div w:id="661813338">
              <w:marLeft w:val="0"/>
              <w:marRight w:val="0"/>
              <w:marTop w:val="0"/>
              <w:marBottom w:val="0"/>
              <w:divBdr>
                <w:top w:val="none" w:sz="0" w:space="0" w:color="auto"/>
                <w:left w:val="none" w:sz="0" w:space="0" w:color="auto"/>
                <w:bottom w:val="none" w:sz="0" w:space="0" w:color="auto"/>
                <w:right w:val="none" w:sz="0" w:space="0" w:color="auto"/>
              </w:divBdr>
            </w:div>
            <w:div w:id="917053354">
              <w:marLeft w:val="0"/>
              <w:marRight w:val="0"/>
              <w:marTop w:val="0"/>
              <w:marBottom w:val="0"/>
              <w:divBdr>
                <w:top w:val="none" w:sz="0" w:space="0" w:color="auto"/>
                <w:left w:val="none" w:sz="0" w:space="0" w:color="auto"/>
                <w:bottom w:val="none" w:sz="0" w:space="0" w:color="auto"/>
                <w:right w:val="none" w:sz="0" w:space="0" w:color="auto"/>
              </w:divBdr>
            </w:div>
            <w:div w:id="1079524445">
              <w:marLeft w:val="0"/>
              <w:marRight w:val="0"/>
              <w:marTop w:val="0"/>
              <w:marBottom w:val="0"/>
              <w:divBdr>
                <w:top w:val="none" w:sz="0" w:space="0" w:color="auto"/>
                <w:left w:val="none" w:sz="0" w:space="0" w:color="auto"/>
                <w:bottom w:val="none" w:sz="0" w:space="0" w:color="auto"/>
                <w:right w:val="none" w:sz="0" w:space="0" w:color="auto"/>
              </w:divBdr>
            </w:div>
            <w:div w:id="1109618089">
              <w:marLeft w:val="0"/>
              <w:marRight w:val="0"/>
              <w:marTop w:val="0"/>
              <w:marBottom w:val="0"/>
              <w:divBdr>
                <w:top w:val="none" w:sz="0" w:space="0" w:color="auto"/>
                <w:left w:val="none" w:sz="0" w:space="0" w:color="auto"/>
                <w:bottom w:val="none" w:sz="0" w:space="0" w:color="auto"/>
                <w:right w:val="none" w:sz="0" w:space="0" w:color="auto"/>
              </w:divBdr>
            </w:div>
            <w:div w:id="1144734804">
              <w:marLeft w:val="0"/>
              <w:marRight w:val="0"/>
              <w:marTop w:val="0"/>
              <w:marBottom w:val="0"/>
              <w:divBdr>
                <w:top w:val="none" w:sz="0" w:space="0" w:color="auto"/>
                <w:left w:val="none" w:sz="0" w:space="0" w:color="auto"/>
                <w:bottom w:val="none" w:sz="0" w:space="0" w:color="auto"/>
                <w:right w:val="none" w:sz="0" w:space="0" w:color="auto"/>
              </w:divBdr>
            </w:div>
            <w:div w:id="1311179035">
              <w:marLeft w:val="0"/>
              <w:marRight w:val="0"/>
              <w:marTop w:val="0"/>
              <w:marBottom w:val="0"/>
              <w:divBdr>
                <w:top w:val="none" w:sz="0" w:space="0" w:color="auto"/>
                <w:left w:val="none" w:sz="0" w:space="0" w:color="auto"/>
                <w:bottom w:val="none" w:sz="0" w:space="0" w:color="auto"/>
                <w:right w:val="none" w:sz="0" w:space="0" w:color="auto"/>
              </w:divBdr>
            </w:div>
            <w:div w:id="1331981816">
              <w:marLeft w:val="0"/>
              <w:marRight w:val="0"/>
              <w:marTop w:val="0"/>
              <w:marBottom w:val="0"/>
              <w:divBdr>
                <w:top w:val="none" w:sz="0" w:space="0" w:color="auto"/>
                <w:left w:val="none" w:sz="0" w:space="0" w:color="auto"/>
                <w:bottom w:val="none" w:sz="0" w:space="0" w:color="auto"/>
                <w:right w:val="none" w:sz="0" w:space="0" w:color="auto"/>
              </w:divBdr>
            </w:div>
            <w:div w:id="1352805175">
              <w:marLeft w:val="0"/>
              <w:marRight w:val="0"/>
              <w:marTop w:val="0"/>
              <w:marBottom w:val="0"/>
              <w:divBdr>
                <w:top w:val="none" w:sz="0" w:space="0" w:color="auto"/>
                <w:left w:val="none" w:sz="0" w:space="0" w:color="auto"/>
                <w:bottom w:val="none" w:sz="0" w:space="0" w:color="auto"/>
                <w:right w:val="none" w:sz="0" w:space="0" w:color="auto"/>
              </w:divBdr>
            </w:div>
            <w:div w:id="1406878132">
              <w:marLeft w:val="0"/>
              <w:marRight w:val="0"/>
              <w:marTop w:val="0"/>
              <w:marBottom w:val="0"/>
              <w:divBdr>
                <w:top w:val="none" w:sz="0" w:space="0" w:color="auto"/>
                <w:left w:val="none" w:sz="0" w:space="0" w:color="auto"/>
                <w:bottom w:val="none" w:sz="0" w:space="0" w:color="auto"/>
                <w:right w:val="none" w:sz="0" w:space="0" w:color="auto"/>
              </w:divBdr>
            </w:div>
            <w:div w:id="1468430478">
              <w:marLeft w:val="0"/>
              <w:marRight w:val="0"/>
              <w:marTop w:val="0"/>
              <w:marBottom w:val="0"/>
              <w:divBdr>
                <w:top w:val="none" w:sz="0" w:space="0" w:color="auto"/>
                <w:left w:val="none" w:sz="0" w:space="0" w:color="auto"/>
                <w:bottom w:val="none" w:sz="0" w:space="0" w:color="auto"/>
                <w:right w:val="none" w:sz="0" w:space="0" w:color="auto"/>
              </w:divBdr>
            </w:div>
            <w:div w:id="1637250756">
              <w:marLeft w:val="0"/>
              <w:marRight w:val="0"/>
              <w:marTop w:val="0"/>
              <w:marBottom w:val="0"/>
              <w:divBdr>
                <w:top w:val="none" w:sz="0" w:space="0" w:color="auto"/>
                <w:left w:val="none" w:sz="0" w:space="0" w:color="auto"/>
                <w:bottom w:val="none" w:sz="0" w:space="0" w:color="auto"/>
                <w:right w:val="none" w:sz="0" w:space="0" w:color="auto"/>
              </w:divBdr>
            </w:div>
            <w:div w:id="1767457035">
              <w:marLeft w:val="0"/>
              <w:marRight w:val="0"/>
              <w:marTop w:val="0"/>
              <w:marBottom w:val="0"/>
              <w:divBdr>
                <w:top w:val="none" w:sz="0" w:space="0" w:color="auto"/>
                <w:left w:val="none" w:sz="0" w:space="0" w:color="auto"/>
                <w:bottom w:val="none" w:sz="0" w:space="0" w:color="auto"/>
                <w:right w:val="none" w:sz="0" w:space="0" w:color="auto"/>
              </w:divBdr>
            </w:div>
            <w:div w:id="1808812054">
              <w:marLeft w:val="0"/>
              <w:marRight w:val="0"/>
              <w:marTop w:val="0"/>
              <w:marBottom w:val="0"/>
              <w:divBdr>
                <w:top w:val="none" w:sz="0" w:space="0" w:color="auto"/>
                <w:left w:val="none" w:sz="0" w:space="0" w:color="auto"/>
                <w:bottom w:val="none" w:sz="0" w:space="0" w:color="auto"/>
                <w:right w:val="none" w:sz="0" w:space="0" w:color="auto"/>
              </w:divBdr>
            </w:div>
            <w:div w:id="1996906657">
              <w:marLeft w:val="0"/>
              <w:marRight w:val="0"/>
              <w:marTop w:val="0"/>
              <w:marBottom w:val="0"/>
              <w:divBdr>
                <w:top w:val="none" w:sz="0" w:space="0" w:color="auto"/>
                <w:left w:val="none" w:sz="0" w:space="0" w:color="auto"/>
                <w:bottom w:val="none" w:sz="0" w:space="0" w:color="auto"/>
                <w:right w:val="none" w:sz="0" w:space="0" w:color="auto"/>
              </w:divBdr>
            </w:div>
            <w:div w:id="210059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623615">
      <w:bodyDiv w:val="1"/>
      <w:marLeft w:val="0"/>
      <w:marRight w:val="0"/>
      <w:marTop w:val="0"/>
      <w:marBottom w:val="0"/>
      <w:divBdr>
        <w:top w:val="none" w:sz="0" w:space="0" w:color="auto"/>
        <w:left w:val="none" w:sz="0" w:space="0" w:color="auto"/>
        <w:bottom w:val="none" w:sz="0" w:space="0" w:color="auto"/>
        <w:right w:val="none" w:sz="0" w:space="0" w:color="auto"/>
      </w:divBdr>
      <w:divsChild>
        <w:div w:id="1011907165">
          <w:marLeft w:val="0"/>
          <w:marRight w:val="0"/>
          <w:marTop w:val="0"/>
          <w:marBottom w:val="0"/>
          <w:divBdr>
            <w:top w:val="none" w:sz="0" w:space="0" w:color="auto"/>
            <w:left w:val="none" w:sz="0" w:space="0" w:color="auto"/>
            <w:bottom w:val="none" w:sz="0" w:space="0" w:color="auto"/>
            <w:right w:val="none" w:sz="0" w:space="0" w:color="auto"/>
          </w:divBdr>
        </w:div>
        <w:div w:id="1385133434">
          <w:marLeft w:val="0"/>
          <w:marRight w:val="0"/>
          <w:marTop w:val="0"/>
          <w:marBottom w:val="0"/>
          <w:divBdr>
            <w:top w:val="none" w:sz="0" w:space="0" w:color="auto"/>
            <w:left w:val="none" w:sz="0" w:space="0" w:color="auto"/>
            <w:bottom w:val="none" w:sz="0" w:space="0" w:color="auto"/>
            <w:right w:val="none" w:sz="0" w:space="0" w:color="auto"/>
          </w:divBdr>
        </w:div>
        <w:div w:id="1858959045">
          <w:marLeft w:val="0"/>
          <w:marRight w:val="0"/>
          <w:marTop w:val="0"/>
          <w:marBottom w:val="0"/>
          <w:divBdr>
            <w:top w:val="none" w:sz="0" w:space="0" w:color="auto"/>
            <w:left w:val="none" w:sz="0" w:space="0" w:color="auto"/>
            <w:bottom w:val="none" w:sz="0" w:space="0" w:color="auto"/>
            <w:right w:val="none" w:sz="0" w:space="0" w:color="auto"/>
          </w:divBdr>
        </w:div>
      </w:divsChild>
    </w:div>
    <w:div w:id="2029484016">
      <w:bodyDiv w:val="1"/>
      <w:marLeft w:val="0"/>
      <w:marRight w:val="0"/>
      <w:marTop w:val="0"/>
      <w:marBottom w:val="0"/>
      <w:divBdr>
        <w:top w:val="none" w:sz="0" w:space="0" w:color="auto"/>
        <w:left w:val="none" w:sz="0" w:space="0" w:color="auto"/>
        <w:bottom w:val="none" w:sz="0" w:space="0" w:color="auto"/>
        <w:right w:val="none" w:sz="0" w:space="0" w:color="auto"/>
      </w:divBdr>
      <w:divsChild>
        <w:div w:id="49573018">
          <w:marLeft w:val="0"/>
          <w:marRight w:val="0"/>
          <w:marTop w:val="0"/>
          <w:marBottom w:val="0"/>
          <w:divBdr>
            <w:top w:val="none" w:sz="0" w:space="0" w:color="auto"/>
            <w:left w:val="none" w:sz="0" w:space="0" w:color="auto"/>
            <w:bottom w:val="none" w:sz="0" w:space="0" w:color="auto"/>
            <w:right w:val="none" w:sz="0" w:space="0" w:color="auto"/>
          </w:divBdr>
        </w:div>
      </w:divsChild>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47027690">
      <w:bodyDiv w:val="1"/>
      <w:marLeft w:val="0"/>
      <w:marRight w:val="0"/>
      <w:marTop w:val="0"/>
      <w:marBottom w:val="0"/>
      <w:divBdr>
        <w:top w:val="none" w:sz="0" w:space="0" w:color="auto"/>
        <w:left w:val="none" w:sz="0" w:space="0" w:color="auto"/>
        <w:bottom w:val="none" w:sz="0" w:space="0" w:color="auto"/>
        <w:right w:val="none" w:sz="0" w:space="0" w:color="auto"/>
      </w:divBdr>
      <w:divsChild>
        <w:div w:id="249851176">
          <w:marLeft w:val="0"/>
          <w:marRight w:val="0"/>
          <w:marTop w:val="0"/>
          <w:marBottom w:val="0"/>
          <w:divBdr>
            <w:top w:val="none" w:sz="0" w:space="0" w:color="auto"/>
            <w:left w:val="none" w:sz="0" w:space="0" w:color="auto"/>
            <w:bottom w:val="none" w:sz="0" w:space="0" w:color="auto"/>
            <w:right w:val="none" w:sz="0" w:space="0" w:color="auto"/>
          </w:divBdr>
        </w:div>
        <w:div w:id="597717550">
          <w:marLeft w:val="0"/>
          <w:marRight w:val="0"/>
          <w:marTop w:val="0"/>
          <w:marBottom w:val="0"/>
          <w:divBdr>
            <w:top w:val="none" w:sz="0" w:space="0" w:color="auto"/>
            <w:left w:val="none" w:sz="0" w:space="0" w:color="auto"/>
            <w:bottom w:val="none" w:sz="0" w:space="0" w:color="auto"/>
            <w:right w:val="none" w:sz="0" w:space="0" w:color="auto"/>
          </w:divBdr>
        </w:div>
        <w:div w:id="968630609">
          <w:marLeft w:val="0"/>
          <w:marRight w:val="0"/>
          <w:marTop w:val="0"/>
          <w:marBottom w:val="0"/>
          <w:divBdr>
            <w:top w:val="none" w:sz="0" w:space="0" w:color="auto"/>
            <w:left w:val="none" w:sz="0" w:space="0" w:color="auto"/>
            <w:bottom w:val="none" w:sz="0" w:space="0" w:color="auto"/>
            <w:right w:val="none" w:sz="0" w:space="0" w:color="auto"/>
          </w:divBdr>
        </w:div>
        <w:div w:id="1015307984">
          <w:marLeft w:val="0"/>
          <w:marRight w:val="0"/>
          <w:marTop w:val="0"/>
          <w:marBottom w:val="0"/>
          <w:divBdr>
            <w:top w:val="none" w:sz="0" w:space="0" w:color="auto"/>
            <w:left w:val="none" w:sz="0" w:space="0" w:color="auto"/>
            <w:bottom w:val="none" w:sz="0" w:space="0" w:color="auto"/>
            <w:right w:val="none" w:sz="0" w:space="0" w:color="auto"/>
          </w:divBdr>
        </w:div>
        <w:div w:id="1141341385">
          <w:marLeft w:val="0"/>
          <w:marRight w:val="0"/>
          <w:marTop w:val="0"/>
          <w:marBottom w:val="0"/>
          <w:divBdr>
            <w:top w:val="none" w:sz="0" w:space="0" w:color="auto"/>
            <w:left w:val="none" w:sz="0" w:space="0" w:color="auto"/>
            <w:bottom w:val="none" w:sz="0" w:space="0" w:color="auto"/>
            <w:right w:val="none" w:sz="0" w:space="0" w:color="auto"/>
          </w:divBdr>
        </w:div>
        <w:div w:id="1165710003">
          <w:marLeft w:val="0"/>
          <w:marRight w:val="0"/>
          <w:marTop w:val="0"/>
          <w:marBottom w:val="0"/>
          <w:divBdr>
            <w:top w:val="none" w:sz="0" w:space="0" w:color="auto"/>
            <w:left w:val="none" w:sz="0" w:space="0" w:color="auto"/>
            <w:bottom w:val="none" w:sz="0" w:space="0" w:color="auto"/>
            <w:right w:val="none" w:sz="0" w:space="0" w:color="auto"/>
          </w:divBdr>
        </w:div>
        <w:div w:id="1529441273">
          <w:marLeft w:val="0"/>
          <w:marRight w:val="0"/>
          <w:marTop w:val="0"/>
          <w:marBottom w:val="0"/>
          <w:divBdr>
            <w:top w:val="none" w:sz="0" w:space="0" w:color="auto"/>
            <w:left w:val="none" w:sz="0" w:space="0" w:color="auto"/>
            <w:bottom w:val="none" w:sz="0" w:space="0" w:color="auto"/>
            <w:right w:val="none" w:sz="0" w:space="0" w:color="auto"/>
          </w:divBdr>
        </w:div>
        <w:div w:id="1672489531">
          <w:marLeft w:val="0"/>
          <w:marRight w:val="0"/>
          <w:marTop w:val="0"/>
          <w:marBottom w:val="0"/>
          <w:divBdr>
            <w:top w:val="none" w:sz="0" w:space="0" w:color="auto"/>
            <w:left w:val="none" w:sz="0" w:space="0" w:color="auto"/>
            <w:bottom w:val="none" w:sz="0" w:space="0" w:color="auto"/>
            <w:right w:val="none" w:sz="0" w:space="0" w:color="auto"/>
          </w:divBdr>
        </w:div>
        <w:div w:id="1673753931">
          <w:marLeft w:val="0"/>
          <w:marRight w:val="0"/>
          <w:marTop w:val="0"/>
          <w:marBottom w:val="0"/>
          <w:divBdr>
            <w:top w:val="none" w:sz="0" w:space="0" w:color="auto"/>
            <w:left w:val="none" w:sz="0" w:space="0" w:color="auto"/>
            <w:bottom w:val="none" w:sz="0" w:space="0" w:color="auto"/>
            <w:right w:val="none" w:sz="0" w:space="0" w:color="auto"/>
          </w:divBdr>
        </w:div>
        <w:div w:id="2126000370">
          <w:marLeft w:val="0"/>
          <w:marRight w:val="0"/>
          <w:marTop w:val="0"/>
          <w:marBottom w:val="0"/>
          <w:divBdr>
            <w:top w:val="none" w:sz="0" w:space="0" w:color="auto"/>
            <w:left w:val="none" w:sz="0" w:space="0" w:color="auto"/>
            <w:bottom w:val="none" w:sz="0" w:space="0" w:color="auto"/>
            <w:right w:val="none" w:sz="0" w:space="0" w:color="auto"/>
          </w:divBdr>
        </w:div>
      </w:divsChild>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130197179">
      <w:bodyDiv w:val="1"/>
      <w:marLeft w:val="0"/>
      <w:marRight w:val="0"/>
      <w:marTop w:val="0"/>
      <w:marBottom w:val="0"/>
      <w:divBdr>
        <w:top w:val="none" w:sz="0" w:space="0" w:color="auto"/>
        <w:left w:val="none" w:sz="0" w:space="0" w:color="auto"/>
        <w:bottom w:val="none" w:sz="0" w:space="0" w:color="auto"/>
        <w:right w:val="none" w:sz="0" w:space="0" w:color="auto"/>
      </w:divBdr>
      <w:divsChild>
        <w:div w:id="246304527">
          <w:marLeft w:val="0"/>
          <w:marRight w:val="0"/>
          <w:marTop w:val="0"/>
          <w:marBottom w:val="0"/>
          <w:divBdr>
            <w:top w:val="none" w:sz="0" w:space="0" w:color="auto"/>
            <w:left w:val="none" w:sz="0" w:space="0" w:color="auto"/>
            <w:bottom w:val="none" w:sz="0" w:space="0" w:color="auto"/>
            <w:right w:val="none" w:sz="0" w:space="0" w:color="auto"/>
          </w:divBdr>
          <w:divsChild>
            <w:div w:id="258565814">
              <w:marLeft w:val="0"/>
              <w:marRight w:val="0"/>
              <w:marTop w:val="0"/>
              <w:marBottom w:val="0"/>
              <w:divBdr>
                <w:top w:val="none" w:sz="0" w:space="0" w:color="auto"/>
                <w:left w:val="none" w:sz="0" w:space="0" w:color="auto"/>
                <w:bottom w:val="none" w:sz="0" w:space="0" w:color="auto"/>
                <w:right w:val="none" w:sz="0" w:space="0" w:color="auto"/>
              </w:divBdr>
            </w:div>
            <w:div w:id="630793222">
              <w:marLeft w:val="0"/>
              <w:marRight w:val="0"/>
              <w:marTop w:val="0"/>
              <w:marBottom w:val="0"/>
              <w:divBdr>
                <w:top w:val="none" w:sz="0" w:space="0" w:color="auto"/>
                <w:left w:val="none" w:sz="0" w:space="0" w:color="auto"/>
                <w:bottom w:val="none" w:sz="0" w:space="0" w:color="auto"/>
                <w:right w:val="none" w:sz="0" w:space="0" w:color="auto"/>
              </w:divBdr>
            </w:div>
            <w:div w:id="759643802">
              <w:marLeft w:val="0"/>
              <w:marRight w:val="0"/>
              <w:marTop w:val="0"/>
              <w:marBottom w:val="0"/>
              <w:divBdr>
                <w:top w:val="none" w:sz="0" w:space="0" w:color="auto"/>
                <w:left w:val="none" w:sz="0" w:space="0" w:color="auto"/>
                <w:bottom w:val="none" w:sz="0" w:space="0" w:color="auto"/>
                <w:right w:val="none" w:sz="0" w:space="0" w:color="auto"/>
              </w:divBdr>
            </w:div>
            <w:div w:id="2067949493">
              <w:marLeft w:val="0"/>
              <w:marRight w:val="0"/>
              <w:marTop w:val="0"/>
              <w:marBottom w:val="0"/>
              <w:divBdr>
                <w:top w:val="none" w:sz="0" w:space="0" w:color="auto"/>
                <w:left w:val="none" w:sz="0" w:space="0" w:color="auto"/>
                <w:bottom w:val="none" w:sz="0" w:space="0" w:color="auto"/>
                <w:right w:val="none" w:sz="0" w:space="0" w:color="auto"/>
              </w:divBdr>
            </w:div>
          </w:divsChild>
        </w:div>
        <w:div w:id="2044018798">
          <w:marLeft w:val="0"/>
          <w:marRight w:val="0"/>
          <w:marTop w:val="0"/>
          <w:marBottom w:val="0"/>
          <w:divBdr>
            <w:top w:val="none" w:sz="0" w:space="0" w:color="auto"/>
            <w:left w:val="none" w:sz="0" w:space="0" w:color="auto"/>
            <w:bottom w:val="none" w:sz="0" w:space="0" w:color="auto"/>
            <w:right w:val="none" w:sz="0" w:space="0" w:color="auto"/>
          </w:divBdr>
          <w:divsChild>
            <w:div w:id="1207642739">
              <w:marLeft w:val="0"/>
              <w:marRight w:val="0"/>
              <w:marTop w:val="0"/>
              <w:marBottom w:val="0"/>
              <w:divBdr>
                <w:top w:val="none" w:sz="0" w:space="0" w:color="auto"/>
                <w:left w:val="none" w:sz="0" w:space="0" w:color="auto"/>
                <w:bottom w:val="none" w:sz="0" w:space="0" w:color="auto"/>
                <w:right w:val="none" w:sz="0" w:space="0" w:color="auto"/>
              </w:divBdr>
            </w:div>
            <w:div w:id="133656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yperlink" Target="https://shape.mornpen.vic.gov.au/its-integrated-transport-strategy"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health.gov.au/news/consultation-on-inclusive-communities-fund-design-now-open?language=en"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portal.converge-online.com/" TargetMode="External"/><Relationship Id="rId20" Type="http://schemas.openxmlformats.org/officeDocument/2006/relationships/hyperlink" Target="https://shape.mornpen.vic.gov.au/early-engagement-community-engagement-policy"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mornpen.vic.gov.au/Things-to-do/Events/Whats-on/World-Suicide-Prevention-Day-Walk-2026"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shape.mornpen.vic.gov.au/its-integrated-transport-strateg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youtube.com/live/zVU3p7ox1qU"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MPS">
      <a:dk1>
        <a:srgbClr val="000000"/>
      </a:dk1>
      <a:lt1>
        <a:sysClr val="window" lastClr="FFFFFF"/>
      </a:lt1>
      <a:dk2>
        <a:srgbClr val="1E4371"/>
      </a:dk2>
      <a:lt2>
        <a:srgbClr val="EEF4FF"/>
      </a:lt2>
      <a:accent1>
        <a:srgbClr val="9ACE6E"/>
      </a:accent1>
      <a:accent2>
        <a:srgbClr val="FFA69E"/>
      </a:accent2>
      <a:accent3>
        <a:srgbClr val="FFC759"/>
      </a:accent3>
      <a:accent4>
        <a:srgbClr val="FF9DCE"/>
      </a:accent4>
      <a:accent5>
        <a:srgbClr val="8CB3FF"/>
      </a:accent5>
      <a:accent6>
        <a:srgbClr val="DDE8FF"/>
      </a:accent6>
      <a:hlink>
        <a:srgbClr val="0000FF"/>
      </a:hlink>
      <a:folHlink>
        <a:srgbClr val="990099"/>
      </a:folHlink>
    </a:clrScheme>
    <a:fontScheme name="MPS">
      <a:majorFont>
        <a:latin typeface="Poppins SemiBold"/>
        <a:ea typeface=""/>
        <a:cs typeface=""/>
      </a:majorFont>
      <a:minorFont>
        <a:latin typeface="Poppi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cc37db0-7f51-4878-98ca-5b266ee1f03e">
      <Terms xmlns="http://schemas.microsoft.com/office/infopath/2007/PartnerControls"/>
    </lcf76f155ced4ddcb4097134ff3c332f>
    <TaxCatchAll xmlns="eda68fb0-5caf-472d-b5ab-32204b346bec"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A0D0839CF7F2D45A44210D1205BEB96" ma:contentTypeVersion="13" ma:contentTypeDescription="Create a new document." ma:contentTypeScope="" ma:versionID="8ed12da82099494c741f16cd7341731d">
  <xsd:schema xmlns:xsd="http://www.w3.org/2001/XMLSchema" xmlns:xs="http://www.w3.org/2001/XMLSchema" xmlns:p="http://schemas.microsoft.com/office/2006/metadata/properties" xmlns:ns2="7cc37db0-7f51-4878-98ca-5b266ee1f03e" xmlns:ns3="eda68fb0-5caf-472d-b5ab-32204b346bec" targetNamespace="http://schemas.microsoft.com/office/2006/metadata/properties" ma:root="true" ma:fieldsID="135e0df9ef08f943ccfee9b0e2c17281" ns2:_="" ns3:_="">
    <xsd:import namespace="7cc37db0-7f51-4878-98ca-5b266ee1f03e"/>
    <xsd:import namespace="eda68fb0-5caf-472d-b5ab-32204b346b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c37db0-7f51-4878-98ca-5b266ee1f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a31e819-4885-4c92-8f14-07404e58179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a68fb0-5caf-472d-b5ab-32204b346b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b4ff357-e0d0-4212-82d6-37e72ad5a746}" ma:internalName="TaxCatchAll" ma:showField="CatchAllData" ma:web="eda68fb0-5caf-472d-b5ab-32204b346b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CE9674-AB8D-4D3A-B9D9-40AD8FCD7198}">
  <ds:schemaRefs>
    <ds:schemaRef ds:uri="http://schemas.microsoft.com/office/2006/metadata/properties"/>
    <ds:schemaRef ds:uri="http://schemas.microsoft.com/office/infopath/2007/PartnerControls"/>
    <ds:schemaRef ds:uri="0636a9f9-4ce6-4a25-bf6c-0144d49ab545"/>
    <ds:schemaRef ds:uri="f0980f63-2546-40d2-b368-a67a5239fa93"/>
  </ds:schemaRefs>
</ds:datastoreItem>
</file>

<file path=customXml/itemProps3.xml><?xml version="1.0" encoding="utf-8"?>
<ds:datastoreItem xmlns:ds="http://schemas.openxmlformats.org/officeDocument/2006/customXml" ds:itemID="{BD8A4976-002C-4534-8999-A17A602D91AD}">
  <ds:schemaRefs>
    <ds:schemaRef ds:uri="http://schemas.openxmlformats.org/officeDocument/2006/bibliography"/>
  </ds:schemaRefs>
</ds:datastoreItem>
</file>

<file path=customXml/itemProps4.xml><?xml version="1.0" encoding="utf-8"?>
<ds:datastoreItem xmlns:ds="http://schemas.openxmlformats.org/officeDocument/2006/customXml" ds:itemID="{441E050F-CC68-4954-B97A-04DC89DFD960}">
  <ds:schemaRefs>
    <ds:schemaRef ds:uri="http://schemas.microsoft.com/sharepoint/v3/contenttype/forms"/>
  </ds:schemaRefs>
</ds:datastoreItem>
</file>

<file path=customXml/itemProps5.xml><?xml version="1.0" encoding="utf-8"?>
<ds:datastoreItem xmlns:ds="http://schemas.openxmlformats.org/officeDocument/2006/customXml" ds:itemID="{E05C5BA6-2070-46A5-952A-279BB6C9F0D7}"/>
</file>

<file path=docProps/app.xml><?xml version="1.0" encoding="utf-8"?>
<Properties xmlns="http://schemas.openxmlformats.org/officeDocument/2006/extended-properties" xmlns:vt="http://schemas.openxmlformats.org/officeDocument/2006/docPropsVTypes">
  <Template>Normal.dotm</Template>
  <TotalTime>9</TotalTime>
  <Pages>1</Pages>
  <Words>1773</Words>
  <Characters>11443</Characters>
  <Application>Microsoft Office Word</Application>
  <DocSecurity>4</DocSecurity>
  <Lines>336</Lines>
  <Paragraphs>203</Paragraphs>
  <ScaleCrop>false</ScaleCrop>
  <Company/>
  <LinksUpToDate>false</LinksUpToDate>
  <CharactersWithSpaces>13013</CharactersWithSpaces>
  <SharedDoc>false</SharedDoc>
  <HLinks>
    <vt:vector size="42" baseType="variant">
      <vt:variant>
        <vt:i4>655361</vt:i4>
      </vt:variant>
      <vt:variant>
        <vt:i4>18</vt:i4>
      </vt:variant>
      <vt:variant>
        <vt:i4>0</vt:i4>
      </vt:variant>
      <vt:variant>
        <vt:i4>5</vt:i4>
      </vt:variant>
      <vt:variant>
        <vt:lpwstr>https://shape.mornpen.vic.gov.au/early-engagement-community-engagement-policy</vt:lpwstr>
      </vt:variant>
      <vt:variant>
        <vt:lpwstr/>
      </vt:variant>
      <vt:variant>
        <vt:i4>7143459</vt:i4>
      </vt:variant>
      <vt:variant>
        <vt:i4>15</vt:i4>
      </vt:variant>
      <vt:variant>
        <vt:i4>0</vt:i4>
      </vt:variant>
      <vt:variant>
        <vt:i4>5</vt:i4>
      </vt:variant>
      <vt:variant>
        <vt:lpwstr>https://shape.mornpen.vic.gov.au/its-integrated-transport-strategy</vt:lpwstr>
      </vt:variant>
      <vt:variant>
        <vt:lpwstr/>
      </vt:variant>
      <vt:variant>
        <vt:i4>7143459</vt:i4>
      </vt:variant>
      <vt:variant>
        <vt:i4>12</vt:i4>
      </vt:variant>
      <vt:variant>
        <vt:i4>0</vt:i4>
      </vt:variant>
      <vt:variant>
        <vt:i4>5</vt:i4>
      </vt:variant>
      <vt:variant>
        <vt:lpwstr>https://shape.mornpen.vic.gov.au/its-integrated-transport-strategy</vt:lpwstr>
      </vt:variant>
      <vt:variant>
        <vt:lpwstr/>
      </vt:variant>
      <vt:variant>
        <vt:i4>4390914</vt:i4>
      </vt:variant>
      <vt:variant>
        <vt:i4>9</vt:i4>
      </vt:variant>
      <vt:variant>
        <vt:i4>0</vt:i4>
      </vt:variant>
      <vt:variant>
        <vt:i4>5</vt:i4>
      </vt:variant>
      <vt:variant>
        <vt:lpwstr>https://www.health.gov.au/news/consultation-on-inclusive-communities-fund-design-now-open?language=en</vt:lpwstr>
      </vt:variant>
      <vt:variant>
        <vt:lpwstr/>
      </vt:variant>
      <vt:variant>
        <vt:i4>2621487</vt:i4>
      </vt:variant>
      <vt:variant>
        <vt:i4>6</vt:i4>
      </vt:variant>
      <vt:variant>
        <vt:i4>0</vt:i4>
      </vt:variant>
      <vt:variant>
        <vt:i4>5</vt:i4>
      </vt:variant>
      <vt:variant>
        <vt:lpwstr>https://portal.converge-online.com/</vt:lpwstr>
      </vt:variant>
      <vt:variant>
        <vt:lpwstr/>
      </vt:variant>
      <vt:variant>
        <vt:i4>8192059</vt:i4>
      </vt:variant>
      <vt:variant>
        <vt:i4>3</vt:i4>
      </vt:variant>
      <vt:variant>
        <vt:i4>0</vt:i4>
      </vt:variant>
      <vt:variant>
        <vt:i4>5</vt:i4>
      </vt:variant>
      <vt:variant>
        <vt:lpwstr>https://www.mornpen.vic.gov.au/Things-to-do/Events/Whats-on/World-Suicide-Prevention-Day-Walk-2026</vt:lpwstr>
      </vt:variant>
      <vt:variant>
        <vt:lpwstr/>
      </vt:variant>
      <vt:variant>
        <vt:i4>458780</vt:i4>
      </vt:variant>
      <vt:variant>
        <vt:i4>0</vt:i4>
      </vt:variant>
      <vt:variant>
        <vt:i4>0</vt:i4>
      </vt:variant>
      <vt:variant>
        <vt:i4>5</vt:i4>
      </vt:variant>
      <vt:variant>
        <vt:lpwstr>https://www.youtube.com/live/zVU3p7ox1qU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here over 
one or two lines</dc:title>
  <dc:subject/>
  <dc:creator>Monica Seal</dc:creator>
  <cp:keywords/>
  <dc:description/>
  <cp:lastModifiedBy>Rebecca Charlton</cp:lastModifiedBy>
  <cp:revision>198</cp:revision>
  <cp:lastPrinted>2026-08-20T17:02:00Z</cp:lastPrinted>
  <dcterms:created xsi:type="dcterms:W3CDTF">2026-06-23T10:51:00Z</dcterms:created>
  <dcterms:modified xsi:type="dcterms:W3CDTF">2026-08-24T04:58:00Z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0x0101007A0D0839CF7F2D45A44210D1205BEB96</vt:lpwstr>
  </property>
  <property fmtid="{D5CDD505-2E9C-101B-9397-08002B2CF9AE}" pid="3" name="MediaServiceImageTags">
    <vt:lpwstr/>
  </property>
</Properties>
</file>